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B674" w14:textId="77777777" w:rsidR="0008610A" w:rsidRPr="006E7A41" w:rsidRDefault="0008610A" w:rsidP="0008610A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6E7A41">
        <w:rPr>
          <w:rFonts w:ascii="宋体" w:hAnsi="宋体" w:cs="宋体"/>
          <w:b/>
          <w:bCs/>
          <w:kern w:val="0"/>
          <w:sz w:val="27"/>
        </w:rPr>
        <w:t>DB-JB/Z精馏-泵性能组合实验装置</w:t>
      </w:r>
    </w:p>
    <w:p w14:paraId="3D2C3E08" w14:textId="644D5FF4" w:rsidR="0008610A" w:rsidRPr="006E7A41" w:rsidRDefault="0008610A" w:rsidP="0008610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78C238BA" wp14:editId="2D91A65F">
            <wp:extent cx="5575300" cy="6318250"/>
            <wp:effectExtent l="0" t="0" r="6350" b="6350"/>
            <wp:docPr id="20027552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6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A41">
        <w:rPr>
          <w:rFonts w:ascii="宋体" w:hAnsi="宋体" w:cs="宋体"/>
          <w:kern w:val="0"/>
          <w:sz w:val="24"/>
        </w:rPr>
        <w:t>实验目的：</w:t>
      </w:r>
      <w:r w:rsidRPr="006E7A41">
        <w:rPr>
          <w:rFonts w:ascii="宋体" w:hAnsi="宋体" w:cs="宋体"/>
          <w:kern w:val="0"/>
          <w:sz w:val="24"/>
        </w:rPr>
        <w:br/>
        <w:t>1、掌握离心泵主要参数的测定方法，测量一定转速下的离心泵特性曲线。</w:t>
      </w:r>
      <w:r w:rsidRPr="006E7A41">
        <w:rPr>
          <w:rFonts w:ascii="宋体" w:hAnsi="宋体" w:cs="宋体"/>
          <w:kern w:val="0"/>
          <w:sz w:val="24"/>
        </w:rPr>
        <w:br/>
        <w:t>2、了解并熟悉离心泵的工作原理。</w:t>
      </w:r>
      <w:r w:rsidRPr="006E7A41">
        <w:rPr>
          <w:rFonts w:ascii="宋体" w:hAnsi="宋体" w:cs="宋体"/>
          <w:kern w:val="0"/>
          <w:sz w:val="24"/>
        </w:rPr>
        <w:br/>
        <w:t>3、熟悉精馏单元操作过程的设备与流程，了解板式塔结构与流体力学性能。</w:t>
      </w:r>
      <w:r w:rsidRPr="006E7A41">
        <w:rPr>
          <w:rFonts w:ascii="宋体" w:hAnsi="宋体" w:cs="宋体"/>
          <w:kern w:val="0"/>
          <w:sz w:val="24"/>
        </w:rPr>
        <w:br/>
        <w:t>4、掌握精馏塔的操作方法与原理。</w:t>
      </w:r>
      <w:r w:rsidRPr="006E7A41">
        <w:rPr>
          <w:rFonts w:ascii="宋体" w:hAnsi="宋体" w:cs="宋体"/>
          <w:kern w:val="0"/>
          <w:sz w:val="24"/>
        </w:rPr>
        <w:br/>
        <w:t>5、学习精馏塔效率的测定方法。</w:t>
      </w:r>
      <w:r w:rsidRPr="006E7A41">
        <w:rPr>
          <w:rFonts w:ascii="宋体" w:hAnsi="宋体" w:cs="宋体"/>
          <w:kern w:val="0"/>
          <w:sz w:val="24"/>
        </w:rPr>
        <w:br/>
        <w:t>主要配置：</w:t>
      </w:r>
      <w:r w:rsidRPr="006E7A41">
        <w:rPr>
          <w:rFonts w:ascii="宋体" w:hAnsi="宋体" w:cs="宋体"/>
          <w:kern w:val="0"/>
          <w:sz w:val="24"/>
        </w:rPr>
        <w:br/>
        <w:t>精馏塔、冷凝器、再沸器、压力表、U型压差计、液体流量计、离心泵、各种阀门和管件、各种仪表、不锈钢框架、控制屏。</w:t>
      </w:r>
      <w:r w:rsidRPr="006E7A41">
        <w:rPr>
          <w:rFonts w:ascii="宋体" w:hAnsi="宋体" w:cs="宋体"/>
          <w:kern w:val="0"/>
          <w:sz w:val="24"/>
        </w:rPr>
        <w:br/>
      </w:r>
      <w:r w:rsidRPr="006E7A41">
        <w:rPr>
          <w:rFonts w:ascii="宋体" w:hAnsi="宋体" w:cs="宋体"/>
          <w:kern w:val="0"/>
          <w:sz w:val="24"/>
        </w:rPr>
        <w:lastRenderedPageBreak/>
        <w:t>技术参数：</w:t>
      </w:r>
      <w:r w:rsidRPr="006E7A41">
        <w:rPr>
          <w:rFonts w:ascii="宋体" w:hAnsi="宋体" w:cs="宋体"/>
          <w:kern w:val="0"/>
          <w:sz w:val="24"/>
        </w:rPr>
        <w:br/>
        <w:t>1、精馏塔塔径：φ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E7A41">
          <w:rPr>
            <w:rFonts w:ascii="宋体" w:hAnsi="宋体" w:cs="宋体"/>
            <w:kern w:val="0"/>
            <w:sz w:val="24"/>
          </w:rPr>
          <w:t>50mm</w:t>
        </w:r>
      </w:smartTag>
      <w:r w:rsidRPr="006E7A41">
        <w:rPr>
          <w:rFonts w:ascii="宋体" w:hAnsi="宋体" w:cs="宋体"/>
          <w:kern w:val="0"/>
          <w:sz w:val="24"/>
        </w:rPr>
        <w:t>，塔板数13块，（特设两节观察用玻璃塔节），板间距：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E7A41">
          <w:rPr>
            <w:rFonts w:ascii="宋体" w:hAnsi="宋体" w:cs="宋体"/>
            <w:kern w:val="0"/>
            <w:sz w:val="24"/>
          </w:rPr>
          <w:t>100mm</w:t>
        </w:r>
      </w:smartTag>
      <w:r w:rsidRPr="006E7A41">
        <w:rPr>
          <w:rFonts w:ascii="宋体" w:hAnsi="宋体" w:cs="宋体"/>
          <w:kern w:val="0"/>
          <w:sz w:val="24"/>
        </w:rPr>
        <w:t>，孔径：φ</w:t>
      </w:r>
      <w:smartTag w:uri="urn:schemas-microsoft-com:office:smarttags" w:element="chmetcnv">
        <w:smartTagPr>
          <w:attr w:name="UnitName" w:val="m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E7A41">
          <w:rPr>
            <w:rFonts w:ascii="宋体" w:hAnsi="宋体" w:cs="宋体"/>
            <w:kern w:val="0"/>
            <w:sz w:val="24"/>
          </w:rPr>
          <w:t>2mm</w:t>
        </w:r>
      </w:smartTag>
      <w:r w:rsidRPr="006E7A41">
        <w:rPr>
          <w:rFonts w:ascii="宋体" w:hAnsi="宋体" w:cs="宋体"/>
          <w:kern w:val="0"/>
          <w:sz w:val="24"/>
        </w:rPr>
        <w:t>，开孔率：6.2%。</w:t>
      </w:r>
      <w:r w:rsidRPr="006E7A41">
        <w:rPr>
          <w:rFonts w:ascii="宋体" w:hAnsi="宋体" w:cs="宋体"/>
          <w:kern w:val="0"/>
          <w:sz w:val="24"/>
        </w:rPr>
        <w:br/>
        <w:t>2、冷凝器管径：φ</w:t>
      </w:r>
      <w:smartTag w:uri="urn:schemas-microsoft-com:office:smarttags" w:element="chmetcnv">
        <w:smartTagPr>
          <w:attr w:name="UnitName" w:val="mm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6E7A41">
          <w:rPr>
            <w:rFonts w:ascii="宋体" w:hAnsi="宋体" w:cs="宋体"/>
            <w:kern w:val="0"/>
            <w:sz w:val="24"/>
          </w:rPr>
          <w:t>12mm</w:t>
        </w:r>
      </w:smartTag>
      <w:r w:rsidRPr="006E7A41">
        <w:rPr>
          <w:rFonts w:ascii="宋体" w:hAnsi="宋体" w:cs="宋体"/>
          <w:kern w:val="0"/>
          <w:sz w:val="24"/>
        </w:rPr>
        <w:t>，换热面积：0.0568㎡。</w:t>
      </w:r>
      <w:r w:rsidRPr="006E7A41">
        <w:rPr>
          <w:rFonts w:ascii="宋体" w:hAnsi="宋体" w:cs="宋体"/>
          <w:kern w:val="0"/>
          <w:sz w:val="24"/>
        </w:rPr>
        <w:br/>
        <w:t>3、再沸器采用不锈钢制作，内置电加热管加热，总加热功率为2000W，分两组，各1000W</w:t>
      </w:r>
      <w:r w:rsidRPr="006E7A41">
        <w:rPr>
          <w:rFonts w:ascii="宋体" w:hAnsi="宋体" w:cs="宋体"/>
          <w:kern w:val="0"/>
          <w:sz w:val="24"/>
        </w:rPr>
        <w:br/>
        <w:t>4、压力表量程：0.6Mpa。</w:t>
      </w:r>
      <w:r w:rsidRPr="006E7A41">
        <w:rPr>
          <w:rFonts w:ascii="宋体" w:hAnsi="宋体" w:cs="宋体"/>
          <w:kern w:val="0"/>
          <w:sz w:val="24"/>
        </w:rPr>
        <w:br/>
        <w:t xml:space="preserve">5、流量计：LZB-6型转子流量计两支，测量控制产品量和回流量。 </w:t>
      </w:r>
      <w:r w:rsidRPr="006E7A41">
        <w:rPr>
          <w:rFonts w:ascii="宋体" w:hAnsi="宋体" w:cs="宋体"/>
          <w:kern w:val="0"/>
          <w:sz w:val="24"/>
        </w:rPr>
        <w:br/>
        <w:t>6、离心泵流量：</w:t>
      </w:r>
      <w:smartTag w:uri="urn:schemas-microsoft-com:office:smarttags" w:element="chmetcnv">
        <w:smartTagPr>
          <w:attr w:name="UnitName" w:val="m3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6E7A41">
          <w:rPr>
            <w:rFonts w:ascii="宋体" w:hAnsi="宋体" w:cs="宋体"/>
            <w:kern w:val="0"/>
            <w:sz w:val="24"/>
          </w:rPr>
          <w:t>2.5m3</w:t>
        </w:r>
      </w:smartTag>
      <w:r w:rsidRPr="006E7A41">
        <w:rPr>
          <w:rFonts w:ascii="宋体" w:hAnsi="宋体" w:cs="宋体"/>
          <w:kern w:val="0"/>
          <w:sz w:val="24"/>
        </w:rPr>
        <w:t>/hr，扬程：</w:t>
      </w:r>
      <w:smartTag w:uri="urn:schemas-microsoft-com:office:smarttags" w:element="chmetcnv">
        <w:smartTagPr>
          <w:attr w:name="UnitName" w:val="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6E7A41">
          <w:rPr>
            <w:rFonts w:ascii="宋体" w:hAnsi="宋体" w:cs="宋体"/>
            <w:kern w:val="0"/>
            <w:sz w:val="24"/>
          </w:rPr>
          <w:t>15m</w:t>
        </w:r>
      </w:smartTag>
      <w:r w:rsidRPr="006E7A41">
        <w:rPr>
          <w:rFonts w:ascii="宋体" w:hAnsi="宋体" w:cs="宋体"/>
          <w:kern w:val="0"/>
          <w:sz w:val="24"/>
        </w:rPr>
        <w:t>，输入功率：370W。</w:t>
      </w:r>
      <w:r w:rsidRPr="006E7A41">
        <w:rPr>
          <w:rFonts w:ascii="宋体" w:hAnsi="宋体" w:cs="宋体"/>
          <w:kern w:val="0"/>
          <w:sz w:val="24"/>
        </w:rPr>
        <w:br/>
        <w:t>7、采用自动无级控温承担精馏塔的温度控制调节。</w:t>
      </w:r>
      <w:r w:rsidRPr="006E7A41">
        <w:rPr>
          <w:rFonts w:ascii="宋体" w:hAnsi="宋体" w:cs="宋体"/>
          <w:kern w:val="0"/>
          <w:sz w:val="24"/>
        </w:rPr>
        <w:br/>
        <w:t>8、塔顶馏出液的组成：93-95%，进料组成：15-25%，产量：</w:t>
      </w:r>
      <w:smartTag w:uri="urn:schemas-microsoft-com:office:smarttags" w:element="chmetcnv">
        <w:smartTagPr>
          <w:attr w:name="UnitName" w:val="l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6E7A41">
          <w:rPr>
            <w:rFonts w:ascii="宋体" w:hAnsi="宋体" w:cs="宋体"/>
            <w:kern w:val="0"/>
            <w:sz w:val="24"/>
          </w:rPr>
          <w:t>4L</w:t>
        </w:r>
      </w:smartTag>
      <w:r w:rsidRPr="006E7A41">
        <w:rPr>
          <w:rFonts w:ascii="宋体" w:hAnsi="宋体" w:cs="宋体"/>
          <w:kern w:val="0"/>
          <w:sz w:val="24"/>
        </w:rPr>
        <w:t>/H。</w:t>
      </w:r>
      <w:r w:rsidRPr="006E7A41">
        <w:rPr>
          <w:rFonts w:ascii="宋体" w:hAnsi="宋体" w:cs="宋体"/>
          <w:kern w:val="0"/>
          <w:sz w:val="24"/>
        </w:rPr>
        <w:br/>
        <w:t>9、各项操作及温度、压力、流量的显示、调节、控制全在控制屏板面进行。</w:t>
      </w:r>
      <w:r w:rsidRPr="006E7A41">
        <w:rPr>
          <w:rFonts w:ascii="宋体" w:hAnsi="宋体" w:cs="宋体"/>
          <w:kern w:val="0"/>
          <w:sz w:val="24"/>
        </w:rPr>
        <w:br/>
        <w:t>10、框架为不锈钢材质，结构紧凑，外形美观，流程简单、操作方便。</w:t>
      </w:r>
      <w:r w:rsidRPr="006E7A41">
        <w:rPr>
          <w:rFonts w:ascii="宋体" w:hAnsi="宋体" w:cs="宋体"/>
          <w:kern w:val="0"/>
          <w:sz w:val="24"/>
        </w:rPr>
        <w:br/>
        <w:t>12、外形尺寸：1400×500×</w:t>
      </w:r>
      <w:smartTag w:uri="urn:schemas-microsoft-com:office:smarttags" w:element="chmetcnv">
        <w:smartTagPr>
          <w:attr w:name="UnitName" w:val="mm"/>
          <w:attr w:name="SourceValue" w:val="2300"/>
          <w:attr w:name="HasSpace" w:val="False"/>
          <w:attr w:name="Negative" w:val="False"/>
          <w:attr w:name="NumberType" w:val="1"/>
          <w:attr w:name="TCSC" w:val="0"/>
        </w:smartTagPr>
        <w:r w:rsidRPr="006E7A41">
          <w:rPr>
            <w:rFonts w:ascii="宋体" w:hAnsi="宋体" w:cs="宋体"/>
            <w:kern w:val="0"/>
            <w:sz w:val="24"/>
          </w:rPr>
          <w:t>2300mm</w:t>
        </w:r>
      </w:smartTag>
      <w:r w:rsidRPr="006E7A41">
        <w:rPr>
          <w:rFonts w:ascii="宋体" w:hAnsi="宋体" w:cs="宋体"/>
          <w:kern w:val="0"/>
          <w:sz w:val="24"/>
        </w:rPr>
        <w:t>。</w:t>
      </w:r>
    </w:p>
    <w:p w14:paraId="65549418" w14:textId="77777777" w:rsidR="0008610A" w:rsidRPr="006E7A41" w:rsidRDefault="0008610A" w:rsidP="0008610A">
      <w:pPr>
        <w:rPr>
          <w:rFonts w:hint="eastAsia"/>
        </w:rPr>
      </w:pPr>
    </w:p>
    <w:p w14:paraId="6736DBEE" w14:textId="77777777" w:rsidR="009F1E84" w:rsidRDefault="009F1E84"/>
    <w:sectPr w:rsidR="009F1E84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82AC" w14:textId="77777777" w:rsidR="00FF151C" w:rsidRDefault="00FF151C" w:rsidP="0008610A">
      <w:r>
        <w:separator/>
      </w:r>
    </w:p>
  </w:endnote>
  <w:endnote w:type="continuationSeparator" w:id="0">
    <w:p w14:paraId="3BC1AAB7" w14:textId="77777777" w:rsidR="00FF151C" w:rsidRDefault="00FF151C" w:rsidP="0008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D7FE" w14:textId="77777777" w:rsidR="00FF151C" w:rsidRDefault="00FF151C" w:rsidP="0008610A">
      <w:r>
        <w:separator/>
      </w:r>
    </w:p>
  </w:footnote>
  <w:footnote w:type="continuationSeparator" w:id="0">
    <w:p w14:paraId="47761543" w14:textId="77777777" w:rsidR="00FF151C" w:rsidRDefault="00FF151C" w:rsidP="0008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84"/>
    <w:rsid w:val="0008610A"/>
    <w:rsid w:val="009F1E8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E4784E-FAAA-4749-8041-11D05E5B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10A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10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86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86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2023-11-17T07:16:00Z</dcterms:created>
  <dcterms:modified xsi:type="dcterms:W3CDTF">2023-11-17T07:16:00Z</dcterms:modified>
</cp:coreProperties>
</file>