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E09D" w14:textId="77777777" w:rsidR="00823DAB" w:rsidRDefault="00823DAB" w:rsidP="00823DAB">
      <w:pPr>
        <w:widowControl/>
        <w:spacing w:before="100" w:beforeAutospacing="1" w:after="100" w:afterAutospacing="1"/>
        <w:jc w:val="center"/>
        <w:rPr>
          <w:rStyle w:val="a7"/>
          <w:rFonts w:ascii="宋体" w:hAnsi="宋体" w:cs="宋体"/>
          <w:b/>
          <w:bCs/>
          <w:color w:val="auto"/>
          <w:kern w:val="0"/>
          <w:sz w:val="28"/>
          <w:szCs w:val="28"/>
          <w:u w:val="none"/>
        </w:rPr>
      </w:pPr>
      <w:r w:rsidRPr="00F46D9F">
        <w:rPr>
          <w:rFonts w:ascii="宋体" w:hAnsi="宋体" w:cs="宋体"/>
          <w:b/>
          <w:bCs/>
          <w:kern w:val="0"/>
          <w:sz w:val="28"/>
          <w:szCs w:val="28"/>
        </w:rPr>
        <w:t xml:space="preserve">DB-ZFF </w:t>
      </w:r>
      <w:hyperlink r:id="rId7" w:history="1">
        <w:r w:rsidRPr="00823DAB">
          <w:rPr>
            <w:rStyle w:val="a7"/>
            <w:rFonts w:ascii="宋体" w:hAnsi="宋体" w:cs="宋体"/>
            <w:b/>
            <w:bCs/>
            <w:color w:val="auto"/>
            <w:kern w:val="0"/>
            <w:sz w:val="28"/>
            <w:szCs w:val="28"/>
            <w:u w:val="none"/>
          </w:rPr>
          <w:t>中温法向</w:t>
        </w:r>
        <w:r w:rsidRPr="00823DAB">
          <w:rPr>
            <w:rStyle w:val="a7"/>
            <w:rFonts w:ascii="宋体" w:hAnsi="宋体" w:cs="宋体" w:hint="eastAsia"/>
            <w:b/>
            <w:bCs/>
            <w:color w:val="auto"/>
            <w:kern w:val="0"/>
            <w:sz w:val="28"/>
            <w:szCs w:val="28"/>
            <w:u w:val="none"/>
          </w:rPr>
          <w:t>辐</w:t>
        </w:r>
        <w:r w:rsidRPr="00823DAB">
          <w:rPr>
            <w:rStyle w:val="a7"/>
            <w:rFonts w:ascii="宋体" w:hAnsi="宋体" w:cs="宋体"/>
            <w:b/>
            <w:bCs/>
            <w:color w:val="auto"/>
            <w:kern w:val="0"/>
            <w:sz w:val="28"/>
            <w:szCs w:val="28"/>
            <w:u w:val="none"/>
          </w:rPr>
          <w:t>射率测量仪</w:t>
        </w:r>
      </w:hyperlink>
    </w:p>
    <w:p w14:paraId="0DE3F827" w14:textId="5335D69A" w:rsidR="001F39B0" w:rsidRPr="001F39B0" w:rsidRDefault="001F39B0" w:rsidP="00823DAB"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6E92C548" wp14:editId="4D9A601D">
            <wp:extent cx="4449445" cy="4439824"/>
            <wp:effectExtent l="0" t="0" r="0" b="0"/>
            <wp:docPr id="39574306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25" cy="4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ABEEE" w14:textId="1D42E451" w:rsidR="00823DAB" w:rsidRPr="00F46D9F" w:rsidRDefault="00177B37" w:rsidP="00823DAB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inline distT="0" distB="0" distL="0" distR="0" wp14:anchorId="5CD3B82E" wp14:editId="0598AFBC">
            <wp:extent cx="4322445" cy="3243187"/>
            <wp:effectExtent l="0" t="0" r="0" b="0"/>
            <wp:docPr id="4056100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246" cy="324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B6669" w14:textId="77777777" w:rsidR="00823DAB" w:rsidRPr="00F46D9F" w:rsidRDefault="00823DAB" w:rsidP="00823DAB">
      <w:pPr>
        <w:jc w:val="left"/>
        <w:rPr>
          <w:rFonts w:ascii="楷体_GB2312" w:eastAsia="楷体_GB2312" w:hAnsi="宋体"/>
          <w:b/>
          <w:bCs/>
          <w:sz w:val="24"/>
        </w:rPr>
      </w:pPr>
      <w:r w:rsidRPr="00F46D9F">
        <w:rPr>
          <w:rFonts w:ascii="楷体_GB2312" w:eastAsia="楷体_GB2312" w:hAnsi="宋体" w:hint="eastAsia"/>
          <w:b/>
          <w:bCs/>
          <w:sz w:val="24"/>
        </w:rPr>
        <w:lastRenderedPageBreak/>
        <w:t>实验目的：</w:t>
      </w:r>
    </w:p>
    <w:p w14:paraId="2CC49B98" w14:textId="77777777" w:rsidR="00823DAB" w:rsidRPr="00F46D9F" w:rsidRDefault="00823DAB" w:rsidP="00823DAB">
      <w:pPr>
        <w:rPr>
          <w:sz w:val="24"/>
        </w:rPr>
      </w:pPr>
      <w:r w:rsidRPr="00F46D9F">
        <w:rPr>
          <w:rFonts w:hint="eastAsia"/>
          <w:sz w:val="24"/>
        </w:rPr>
        <w:t>1</w:t>
      </w:r>
      <w:r w:rsidRPr="00F46D9F">
        <w:rPr>
          <w:rFonts w:hint="eastAsia"/>
          <w:sz w:val="24"/>
        </w:rPr>
        <w:t>、</w:t>
      </w:r>
      <w:r w:rsidRPr="00F46D9F">
        <w:rPr>
          <w:sz w:val="24"/>
        </w:rPr>
        <w:t>利用净辐射比较法，定性地测量中温辐射时物体黑度。</w:t>
      </w:r>
    </w:p>
    <w:p w14:paraId="0D91DAB5" w14:textId="77777777" w:rsidR="00823DAB" w:rsidRPr="00F46D9F" w:rsidRDefault="00823DAB" w:rsidP="00823DAB">
      <w:pPr>
        <w:rPr>
          <w:sz w:val="24"/>
        </w:rPr>
      </w:pPr>
      <w:r w:rsidRPr="00F46D9F">
        <w:rPr>
          <w:rFonts w:hint="eastAsia"/>
          <w:sz w:val="24"/>
        </w:rPr>
        <w:t>2</w:t>
      </w:r>
      <w:r w:rsidRPr="00F46D9F">
        <w:rPr>
          <w:rFonts w:hint="eastAsia"/>
          <w:sz w:val="24"/>
        </w:rPr>
        <w:t>、</w:t>
      </w:r>
      <w:r w:rsidRPr="00F46D9F">
        <w:rPr>
          <w:sz w:val="24"/>
        </w:rPr>
        <w:t>测出</w:t>
      </w:r>
      <w:r w:rsidRPr="00F46D9F">
        <w:rPr>
          <w:sz w:val="24"/>
        </w:rPr>
        <w:t>“</w:t>
      </w:r>
      <w:r w:rsidRPr="00F46D9F">
        <w:rPr>
          <w:sz w:val="24"/>
        </w:rPr>
        <w:t>待测</w:t>
      </w:r>
      <w:r w:rsidRPr="00F46D9F">
        <w:rPr>
          <w:rFonts w:hint="eastAsia"/>
          <w:sz w:val="24"/>
        </w:rPr>
        <w:t>体</w:t>
      </w:r>
      <w:r w:rsidRPr="00F46D9F">
        <w:rPr>
          <w:sz w:val="24"/>
        </w:rPr>
        <w:t>”</w:t>
      </w:r>
      <w:r w:rsidRPr="00F46D9F">
        <w:rPr>
          <w:sz w:val="24"/>
        </w:rPr>
        <w:t>和</w:t>
      </w:r>
      <w:r w:rsidRPr="00F46D9F">
        <w:rPr>
          <w:sz w:val="24"/>
        </w:rPr>
        <w:t>“</w:t>
      </w:r>
      <w:r w:rsidRPr="00F46D9F">
        <w:rPr>
          <w:sz w:val="24"/>
        </w:rPr>
        <w:t>黑体</w:t>
      </w:r>
      <w:r w:rsidRPr="00F46D9F">
        <w:rPr>
          <w:sz w:val="24"/>
        </w:rPr>
        <w:t>”</w:t>
      </w:r>
      <w:r w:rsidRPr="00F46D9F">
        <w:rPr>
          <w:sz w:val="24"/>
        </w:rPr>
        <w:t>（表面已薰黑）两种状态的受体</w:t>
      </w:r>
      <w:r w:rsidRPr="00F46D9F">
        <w:rPr>
          <w:rFonts w:hint="eastAsia"/>
          <w:sz w:val="24"/>
        </w:rPr>
        <w:t>在</w:t>
      </w:r>
      <w:r w:rsidRPr="00F46D9F">
        <w:rPr>
          <w:sz w:val="24"/>
        </w:rPr>
        <w:t>恒温条件下受到辐射后的温度。</w:t>
      </w:r>
    </w:p>
    <w:p w14:paraId="2F8005FB" w14:textId="77777777" w:rsidR="00823DAB" w:rsidRPr="00F46D9F" w:rsidRDefault="00823DAB" w:rsidP="00823DAB">
      <w:pPr>
        <w:rPr>
          <w:sz w:val="24"/>
        </w:rPr>
      </w:pPr>
    </w:p>
    <w:p w14:paraId="5D7238D0" w14:textId="77777777" w:rsidR="00823DAB" w:rsidRPr="00F46D9F" w:rsidRDefault="00823DAB" w:rsidP="00823DAB">
      <w:pPr>
        <w:rPr>
          <w:rFonts w:ascii="楷体_GB2312" w:eastAsia="楷体_GB2312" w:hAnsi="宋体"/>
          <w:b/>
          <w:bCs/>
          <w:sz w:val="24"/>
        </w:rPr>
      </w:pPr>
      <w:r w:rsidRPr="00F46D9F">
        <w:rPr>
          <w:rFonts w:ascii="楷体_GB2312" w:eastAsia="楷体_GB2312" w:hAnsi="宋体" w:hint="eastAsia"/>
          <w:b/>
          <w:bCs/>
          <w:sz w:val="24"/>
        </w:rPr>
        <w:t>主要配置：</w:t>
      </w:r>
    </w:p>
    <w:p w14:paraId="01FA5A1C" w14:textId="4311436C" w:rsidR="00823DAB" w:rsidRPr="00F46D9F" w:rsidRDefault="00823DAB" w:rsidP="00823DAB">
      <w:pPr>
        <w:ind w:firstLineChars="200" w:firstLine="480"/>
        <w:rPr>
          <w:sz w:val="24"/>
        </w:rPr>
      </w:pPr>
      <w:r w:rsidRPr="00F46D9F">
        <w:rPr>
          <w:sz w:val="24"/>
        </w:rPr>
        <w:t>发射体、传导体，受体：原色受体、表面熏黑受体；温度显示分辨率为</w:t>
      </w:r>
      <w:r w:rsidRPr="00F46D9F">
        <w:rPr>
          <w:sz w:val="24"/>
        </w:rPr>
        <w:t>0.1</w:t>
      </w:r>
      <w:r w:rsidRPr="00F46D9F">
        <w:rPr>
          <w:rFonts w:hint="eastAsia"/>
          <w:sz w:val="24"/>
        </w:rPr>
        <w:t>℃</w:t>
      </w:r>
      <w:r w:rsidRPr="00F46D9F">
        <w:rPr>
          <w:sz w:val="24"/>
        </w:rPr>
        <w:t>的</w:t>
      </w:r>
      <w:r w:rsidRPr="00F46D9F">
        <w:rPr>
          <w:sz w:val="24"/>
        </w:rPr>
        <w:t>PT100</w:t>
      </w:r>
      <w:r w:rsidRPr="00F46D9F">
        <w:rPr>
          <w:sz w:val="24"/>
        </w:rPr>
        <w:t>热电阻，</w:t>
      </w:r>
      <w:r w:rsidRPr="00F46D9F">
        <w:rPr>
          <w:sz w:val="24"/>
        </w:rPr>
        <w:t>PID</w:t>
      </w:r>
      <w:r w:rsidRPr="00F46D9F">
        <w:rPr>
          <w:sz w:val="24"/>
        </w:rPr>
        <w:t>调节控温测温仪表，高精度</w:t>
      </w:r>
      <w:r w:rsidRPr="00F46D9F">
        <w:rPr>
          <w:sz w:val="24"/>
        </w:rPr>
        <w:t>PID</w:t>
      </w:r>
      <w:r w:rsidRPr="00F46D9F">
        <w:rPr>
          <w:sz w:val="24"/>
        </w:rPr>
        <w:t>调压加热电子集成调压模块，数显直流电压表及电流表</w:t>
      </w:r>
      <w:r w:rsidRPr="00F46D9F">
        <w:rPr>
          <w:rFonts w:hint="eastAsia"/>
          <w:sz w:val="24"/>
        </w:rPr>
        <w:t>，可配套不锈钢实验台</w:t>
      </w:r>
      <w:r w:rsidRPr="00F46D9F">
        <w:rPr>
          <w:sz w:val="24"/>
        </w:rPr>
        <w:t>等。</w:t>
      </w:r>
      <w:r w:rsidRPr="00F46D9F">
        <w:rPr>
          <w:sz w:val="24"/>
        </w:rPr>
        <w:t> </w:t>
      </w:r>
    </w:p>
    <w:p w14:paraId="7C5F8FC7" w14:textId="77777777" w:rsidR="00823DAB" w:rsidRPr="00F46D9F" w:rsidRDefault="00823DAB" w:rsidP="00823DAB">
      <w:pPr>
        <w:ind w:firstLineChars="200" w:firstLine="480"/>
        <w:rPr>
          <w:sz w:val="24"/>
        </w:rPr>
      </w:pPr>
    </w:p>
    <w:p w14:paraId="791BBA8E" w14:textId="77777777" w:rsidR="00823DAB" w:rsidRPr="00F46D9F" w:rsidRDefault="00823DAB" w:rsidP="00823DAB">
      <w:pPr>
        <w:rPr>
          <w:rFonts w:ascii="楷体_GB2312" w:eastAsia="楷体_GB2312" w:hAnsi="宋体"/>
          <w:b/>
          <w:bCs/>
          <w:sz w:val="24"/>
        </w:rPr>
      </w:pPr>
      <w:r w:rsidRPr="00F46D9F">
        <w:rPr>
          <w:rFonts w:ascii="楷体_GB2312" w:eastAsia="楷体_GB2312" w:hAnsi="宋体" w:hint="eastAsia"/>
          <w:b/>
          <w:bCs/>
          <w:sz w:val="24"/>
        </w:rPr>
        <w:t>技术参数：</w:t>
      </w:r>
    </w:p>
    <w:p w14:paraId="37D0D4B2" w14:textId="77777777" w:rsidR="00823DAB" w:rsidRPr="00F46D9F" w:rsidRDefault="00823DAB" w:rsidP="00823DAB">
      <w:pPr>
        <w:rPr>
          <w:rFonts w:ascii="宋体" w:hAnsi="宋体"/>
          <w:bCs/>
          <w:spacing w:val="-2"/>
          <w:sz w:val="24"/>
        </w:rPr>
      </w:pPr>
      <w:r w:rsidRPr="00F46D9F">
        <w:rPr>
          <w:rFonts w:ascii="宋体" w:hAnsi="宋体" w:hint="eastAsia"/>
          <w:bCs/>
          <w:spacing w:val="-2"/>
          <w:sz w:val="24"/>
        </w:rPr>
        <w:t>1、输入电源：单相AC220V±10% 50Hz，功率600W。</w:t>
      </w:r>
    </w:p>
    <w:p w14:paraId="617C74EC" w14:textId="77777777" w:rsidR="00823DAB" w:rsidRPr="00F46D9F" w:rsidRDefault="00823DAB" w:rsidP="00823DAB">
      <w:pPr>
        <w:rPr>
          <w:sz w:val="24"/>
        </w:rPr>
      </w:pPr>
      <w:r w:rsidRPr="00F46D9F">
        <w:rPr>
          <w:rFonts w:hint="eastAsia"/>
          <w:sz w:val="24"/>
        </w:rPr>
        <w:t>2</w:t>
      </w:r>
      <w:r w:rsidRPr="00F46D9F">
        <w:rPr>
          <w:rFonts w:hint="eastAsia"/>
          <w:sz w:val="24"/>
        </w:rPr>
        <w:t>、加热器功率：</w:t>
      </w:r>
      <w:r w:rsidRPr="00F46D9F">
        <w:rPr>
          <w:rFonts w:hint="eastAsia"/>
          <w:sz w:val="24"/>
        </w:rPr>
        <w:t>3</w:t>
      </w:r>
      <w:r w:rsidRPr="00F46D9F">
        <w:rPr>
          <w:rFonts w:hint="eastAsia"/>
          <w:sz w:val="24"/>
        </w:rPr>
        <w:t>组×</w:t>
      </w:r>
      <w:r w:rsidRPr="00F46D9F">
        <w:rPr>
          <w:rFonts w:hint="eastAsia"/>
          <w:sz w:val="24"/>
        </w:rPr>
        <w:t xml:space="preserve">200W </w:t>
      </w:r>
      <w:r w:rsidRPr="00F46D9F">
        <w:rPr>
          <w:rFonts w:hint="eastAsia"/>
          <w:sz w:val="24"/>
        </w:rPr>
        <w:t>，加热温度：</w:t>
      </w:r>
      <w:r w:rsidRPr="00F46D9F">
        <w:rPr>
          <w:rFonts w:ascii="宋体" w:hAnsi="宋体" w:cs="宋体" w:hint="eastAsia"/>
          <w:sz w:val="24"/>
        </w:rPr>
        <w:t>≤</w:t>
      </w:r>
      <w:r w:rsidRPr="00F46D9F">
        <w:rPr>
          <w:rFonts w:hint="eastAsia"/>
          <w:sz w:val="24"/>
        </w:rPr>
        <w:t>100</w:t>
      </w:r>
      <w:r w:rsidRPr="00F46D9F">
        <w:rPr>
          <w:rFonts w:hint="eastAsia"/>
          <w:sz w:val="24"/>
        </w:rPr>
        <w:t>℃。</w:t>
      </w:r>
      <w:r w:rsidRPr="00F46D9F">
        <w:rPr>
          <w:rFonts w:hint="eastAsia"/>
          <w:sz w:val="24"/>
        </w:rPr>
        <w:t xml:space="preserve"> </w:t>
      </w:r>
      <w:r w:rsidRPr="00F46D9F">
        <w:rPr>
          <w:rFonts w:hint="eastAsia"/>
          <w:sz w:val="24"/>
        </w:rPr>
        <w:t>通过对三组加热器电压的调整使热源、传导体的测温点恒定在一定温度，</w:t>
      </w:r>
      <w:r w:rsidRPr="00F46D9F">
        <w:rPr>
          <w:rFonts w:ascii="宋体" w:hAnsi="宋体" w:hint="eastAsia"/>
          <w:bCs/>
          <w:spacing w:val="-2"/>
          <w:sz w:val="24"/>
        </w:rPr>
        <w:t>然后</w:t>
      </w:r>
      <w:r w:rsidRPr="00F46D9F">
        <w:rPr>
          <w:rFonts w:hint="eastAsia"/>
          <w:sz w:val="24"/>
        </w:rPr>
        <w:t>测量辐射后的温度。</w:t>
      </w:r>
    </w:p>
    <w:p w14:paraId="7E9E6DC7" w14:textId="77777777" w:rsidR="00823DAB" w:rsidRPr="00F46D9F" w:rsidRDefault="00823DAB" w:rsidP="00823DAB">
      <w:pPr>
        <w:numPr>
          <w:ilvl w:val="0"/>
          <w:numId w:val="1"/>
        </w:numPr>
        <w:rPr>
          <w:sz w:val="24"/>
        </w:rPr>
      </w:pPr>
      <w:r w:rsidRPr="00F46D9F">
        <w:rPr>
          <w:rFonts w:hint="eastAsia"/>
          <w:sz w:val="24"/>
        </w:rPr>
        <w:t>温度测量：测量系统配置有智能温度控制仪表（</w:t>
      </w:r>
      <w:r w:rsidRPr="00F46D9F">
        <w:rPr>
          <w:rFonts w:hint="eastAsia"/>
          <w:sz w:val="24"/>
        </w:rPr>
        <w:t>PID</w:t>
      </w:r>
      <w:r w:rsidRPr="00F46D9F">
        <w:rPr>
          <w:rFonts w:hint="eastAsia"/>
          <w:sz w:val="24"/>
        </w:rPr>
        <w:t>调节控温，精度</w:t>
      </w:r>
      <w:r w:rsidRPr="00F46D9F">
        <w:rPr>
          <w:rFonts w:hint="eastAsia"/>
          <w:sz w:val="24"/>
        </w:rPr>
        <w:t xml:space="preserve"> </w:t>
      </w:r>
      <w:r w:rsidRPr="00F46D9F">
        <w:rPr>
          <w:rFonts w:hint="eastAsia"/>
          <w:sz w:val="24"/>
        </w:rPr>
        <w:t>±</w:t>
      </w:r>
      <w:r w:rsidRPr="00F46D9F">
        <w:rPr>
          <w:rFonts w:hint="eastAsia"/>
          <w:sz w:val="24"/>
        </w:rPr>
        <w:t>0.2</w:t>
      </w:r>
      <w:r w:rsidRPr="00F46D9F">
        <w:rPr>
          <w:rFonts w:hint="eastAsia"/>
          <w:sz w:val="24"/>
        </w:rPr>
        <w:t>℃），高精度</w:t>
      </w:r>
      <w:r w:rsidRPr="00F46D9F">
        <w:rPr>
          <w:rFonts w:hint="eastAsia"/>
          <w:sz w:val="24"/>
        </w:rPr>
        <w:t>PID</w:t>
      </w:r>
      <w:r w:rsidRPr="00F46D9F">
        <w:rPr>
          <w:rFonts w:hint="eastAsia"/>
          <w:sz w:val="24"/>
        </w:rPr>
        <w:t>调压模块电路。</w:t>
      </w:r>
    </w:p>
    <w:p w14:paraId="1EE668A6" w14:textId="3F69B905" w:rsidR="00823DAB" w:rsidRPr="00F46D9F" w:rsidRDefault="00823DAB" w:rsidP="00823DAB">
      <w:pPr>
        <w:rPr>
          <w:sz w:val="24"/>
        </w:rPr>
      </w:pPr>
      <w:r w:rsidRPr="00F46D9F">
        <w:rPr>
          <w:rFonts w:hint="eastAsia"/>
          <w:sz w:val="24"/>
        </w:rPr>
        <w:t>4</w:t>
      </w:r>
      <w:r w:rsidRPr="00F46D9F">
        <w:rPr>
          <w:rFonts w:hint="eastAsia"/>
          <w:sz w:val="24"/>
        </w:rPr>
        <w:t>、</w:t>
      </w:r>
      <w:r w:rsidRPr="00F46D9F">
        <w:rPr>
          <w:rFonts w:ascii="宋体" w:hAnsi="宋体" w:hint="eastAsia"/>
          <w:sz w:val="24"/>
        </w:rPr>
        <w:t>外形尺寸：5</w:t>
      </w:r>
      <w:r w:rsidRPr="00F46D9F">
        <w:rPr>
          <w:rFonts w:hint="eastAsia"/>
          <w:sz w:val="24"/>
        </w:rPr>
        <w:t>00</w:t>
      </w:r>
      <w:r w:rsidRPr="00F46D9F">
        <w:rPr>
          <w:rFonts w:hint="eastAsia"/>
          <w:sz w:val="24"/>
        </w:rPr>
        <w:t>×</w:t>
      </w:r>
      <w:r w:rsidRPr="00F46D9F">
        <w:rPr>
          <w:rFonts w:hint="eastAsia"/>
          <w:sz w:val="24"/>
        </w:rPr>
        <w:t>300</w:t>
      </w:r>
      <w:r w:rsidRPr="00F46D9F">
        <w:rPr>
          <w:rFonts w:hint="eastAsia"/>
          <w:sz w:val="24"/>
        </w:rPr>
        <w:t>×</w:t>
      </w:r>
      <w:r w:rsidRPr="00F46D9F">
        <w:rPr>
          <w:rFonts w:hint="eastAsia"/>
          <w:sz w:val="24"/>
        </w:rPr>
        <w:t>400mm</w:t>
      </w:r>
      <w:r w:rsidRPr="00F46D9F">
        <w:rPr>
          <w:rFonts w:ascii="宋体" w:hAnsi="宋体" w:cs="宋体" w:hint="eastAsia"/>
          <w:sz w:val="24"/>
        </w:rPr>
        <w:t>。</w:t>
      </w:r>
    </w:p>
    <w:p w14:paraId="08497DCD" w14:textId="77777777" w:rsidR="00823DAB" w:rsidRPr="00F46D9F" w:rsidRDefault="00823DAB" w:rsidP="00823DAB">
      <w:pPr>
        <w:rPr>
          <w:sz w:val="24"/>
        </w:rPr>
      </w:pPr>
    </w:p>
    <w:p w14:paraId="5D503042" w14:textId="77777777" w:rsidR="002125DA" w:rsidRPr="00823DAB" w:rsidRDefault="002125DA"/>
    <w:sectPr w:rsidR="002125DA" w:rsidRPr="00823DAB">
      <w:pgSz w:w="11906" w:h="16838"/>
      <w:pgMar w:top="1440" w:right="1531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A7E1" w14:textId="77777777" w:rsidR="00C929C7" w:rsidRDefault="00C929C7" w:rsidP="00823DAB">
      <w:r>
        <w:separator/>
      </w:r>
    </w:p>
  </w:endnote>
  <w:endnote w:type="continuationSeparator" w:id="0">
    <w:p w14:paraId="687FD6C2" w14:textId="77777777" w:rsidR="00C929C7" w:rsidRDefault="00C929C7" w:rsidP="0082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swiss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A704" w14:textId="77777777" w:rsidR="00C929C7" w:rsidRDefault="00C929C7" w:rsidP="00823DAB">
      <w:r>
        <w:separator/>
      </w:r>
    </w:p>
  </w:footnote>
  <w:footnote w:type="continuationSeparator" w:id="0">
    <w:p w14:paraId="24E93857" w14:textId="77777777" w:rsidR="00C929C7" w:rsidRDefault="00C929C7" w:rsidP="0082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3"/>
      <w:numFmt w:val="decimal"/>
      <w:suff w:val="nothing"/>
      <w:lvlText w:val="%1、"/>
      <w:lvlJc w:val="left"/>
    </w:lvl>
  </w:abstractNum>
  <w:num w:numId="1" w16cid:durableId="10770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71A55"/>
    <w:rsid w:val="00177B37"/>
    <w:rsid w:val="001F39B0"/>
    <w:rsid w:val="00201F6C"/>
    <w:rsid w:val="002125DA"/>
    <w:rsid w:val="003C64E6"/>
    <w:rsid w:val="00571A55"/>
    <w:rsid w:val="00685E23"/>
    <w:rsid w:val="007B6FC6"/>
    <w:rsid w:val="00823DAB"/>
    <w:rsid w:val="00BC4962"/>
    <w:rsid w:val="00C929C7"/>
    <w:rsid w:val="00CA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65596"/>
  <w15:chartTrackingRefBased/>
  <w15:docId w15:val="{F14EE895-F811-4522-B950-7655668A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D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823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D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DAB"/>
    <w:rPr>
      <w:sz w:val="18"/>
      <w:szCs w:val="18"/>
    </w:rPr>
  </w:style>
  <w:style w:type="character" w:styleId="a7">
    <w:name w:val="Hyperlink"/>
    <w:rsid w:val="00823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iav.com.cn/1/DB-ZF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5</cp:revision>
  <dcterms:created xsi:type="dcterms:W3CDTF">2022-06-12T13:06:00Z</dcterms:created>
  <dcterms:modified xsi:type="dcterms:W3CDTF">2023-10-13T02:47:00Z</dcterms:modified>
</cp:coreProperties>
</file>