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7C0A" w14:textId="77777777" w:rsidR="00811982" w:rsidRDefault="00811982" w:rsidP="00811982">
      <w:pPr>
        <w:jc w:val="center"/>
        <w:rPr>
          <w:b/>
          <w:sz w:val="30"/>
          <w:szCs w:val="30"/>
        </w:rPr>
      </w:pPr>
      <w:r w:rsidRPr="00C45453">
        <w:rPr>
          <w:rFonts w:hint="eastAsia"/>
          <w:b/>
          <w:sz w:val="30"/>
          <w:szCs w:val="30"/>
        </w:rPr>
        <w:t xml:space="preserve">DB-HY114/II </w:t>
      </w:r>
      <w:r w:rsidRPr="00C45453">
        <w:rPr>
          <w:rFonts w:hint="eastAsia"/>
          <w:b/>
          <w:sz w:val="30"/>
          <w:szCs w:val="30"/>
        </w:rPr>
        <w:t>数字型化工传热综合实验装置</w:t>
      </w:r>
    </w:p>
    <w:p w14:paraId="597A58EF" w14:textId="5C56B9DD" w:rsidR="00811982" w:rsidRPr="00C45453" w:rsidRDefault="00BD6F49" w:rsidP="00811982">
      <w:pPr>
        <w:jc w:val="center"/>
        <w:rPr>
          <w:b/>
          <w:sz w:val="30"/>
          <w:szCs w:val="30"/>
        </w:rPr>
      </w:pPr>
      <w:r>
        <w:rPr>
          <w:noProof/>
        </w:rPr>
        <w:drawing>
          <wp:inline distT="0" distB="0" distL="0" distR="0" wp14:anchorId="3395ABE2" wp14:editId="12023B9C">
            <wp:extent cx="5653548" cy="4784347"/>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5085" cy="4785648"/>
                    </a:xfrm>
                    <a:prstGeom prst="rect">
                      <a:avLst/>
                    </a:prstGeom>
                    <a:noFill/>
                    <a:ln>
                      <a:noFill/>
                    </a:ln>
                  </pic:spPr>
                </pic:pic>
              </a:graphicData>
            </a:graphic>
          </wp:inline>
        </w:drawing>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548"/>
        <w:gridCol w:w="1531"/>
        <w:gridCol w:w="2772"/>
        <w:gridCol w:w="2378"/>
      </w:tblGrid>
      <w:tr w:rsidR="00BD6F49" w14:paraId="3995D395" w14:textId="77777777" w:rsidTr="00681021">
        <w:trPr>
          <w:trHeight w:val="23"/>
        </w:trPr>
        <w:tc>
          <w:tcPr>
            <w:tcW w:w="1126" w:type="dxa"/>
          </w:tcPr>
          <w:p w14:paraId="3515E240"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技术指标</w:t>
            </w:r>
          </w:p>
        </w:tc>
        <w:tc>
          <w:tcPr>
            <w:tcW w:w="8229" w:type="dxa"/>
            <w:gridSpan w:val="4"/>
          </w:tcPr>
          <w:p w14:paraId="23958180"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 xml:space="preserve">                       说           明</w:t>
            </w:r>
          </w:p>
        </w:tc>
      </w:tr>
      <w:tr w:rsidR="00BD6F49" w14:paraId="1D61EE78" w14:textId="77777777" w:rsidTr="00681021">
        <w:trPr>
          <w:trHeight w:val="23"/>
        </w:trPr>
        <w:tc>
          <w:tcPr>
            <w:tcW w:w="1126" w:type="dxa"/>
          </w:tcPr>
          <w:p w14:paraId="43E2CAED"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装置特点</w:t>
            </w:r>
          </w:p>
        </w:tc>
        <w:tc>
          <w:tcPr>
            <w:tcW w:w="8229" w:type="dxa"/>
            <w:gridSpan w:val="4"/>
          </w:tcPr>
          <w:p w14:paraId="6E8FD118"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1、整个装置美观大方，结构设计合理，整体感强，具备强烈的工程化气息，能够充分体现现代化实验室的概念。</w:t>
            </w:r>
          </w:p>
          <w:p w14:paraId="1E556E3F"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2、设备整体为自行式框架结构，并安装有禁锢脚，便于系统的拆卸检修和搬运。</w:t>
            </w:r>
          </w:p>
          <w:p w14:paraId="4E732959"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3、本给热系数测定实验装置以空气和水蒸汽为介质，采用水蒸汽-空气换热体系，数据测量准确，实验效果理想，自动化程度高。</w:t>
            </w:r>
          </w:p>
          <w:p w14:paraId="33061998"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4、整套实验装置可根据用户要求，选择采用光滑管与强化换热管，进行两种换热形式的效果对照。</w:t>
            </w:r>
          </w:p>
          <w:p w14:paraId="0C10A308"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5、采用工业化自动蒸汽发生器提供蒸汽源，冷凝液可回收，蒸汽发生器几乎无须补水。操作简洁、方便，更为安全。</w:t>
            </w:r>
          </w:p>
          <w:p w14:paraId="754B0FF8"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6、蒸汽发生器设计有安全水封，消除安全阀失灵带来的安全隐患。</w:t>
            </w:r>
          </w:p>
          <w:p w14:paraId="5BB0816C"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7、整套系统采用标准工业仪表控制系统，可进行化工原理实验，也是过程自动化及化工检测仪表实验的良好平台。</w:t>
            </w:r>
          </w:p>
        </w:tc>
      </w:tr>
      <w:tr w:rsidR="00BD6F49" w14:paraId="5188DB83" w14:textId="77777777" w:rsidTr="00681021">
        <w:trPr>
          <w:trHeight w:val="23"/>
        </w:trPr>
        <w:tc>
          <w:tcPr>
            <w:tcW w:w="1126" w:type="dxa"/>
            <w:tcBorders>
              <w:bottom w:val="single" w:sz="4" w:space="0" w:color="auto"/>
            </w:tcBorders>
          </w:tcPr>
          <w:p w14:paraId="51062A17"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装置功能</w:t>
            </w:r>
          </w:p>
        </w:tc>
        <w:tc>
          <w:tcPr>
            <w:tcW w:w="8229" w:type="dxa"/>
            <w:gridSpan w:val="4"/>
            <w:tcBorders>
              <w:bottom w:val="single" w:sz="4" w:space="0" w:color="auto"/>
            </w:tcBorders>
          </w:tcPr>
          <w:p w14:paraId="74898C8B"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1、能够通过实验验证圆形直管内强制对流传热的经验关联式(Dittus-Boelter关联式）。</w:t>
            </w:r>
          </w:p>
          <w:p w14:paraId="5BE1A8AE"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2、能够测定管外</w:t>
            </w:r>
            <w:proofErr w:type="gramStart"/>
            <w:r>
              <w:rPr>
                <w:rFonts w:ascii="华文中宋" w:eastAsia="华文中宋" w:hAnsi="华文中宋" w:hint="eastAsia"/>
                <w:szCs w:val="21"/>
              </w:rPr>
              <w:t>蒸气</w:t>
            </w:r>
            <w:proofErr w:type="gramEnd"/>
            <w:r>
              <w:rPr>
                <w:rFonts w:ascii="华文中宋" w:eastAsia="华文中宋" w:hAnsi="华文中宋" w:hint="eastAsia"/>
                <w:szCs w:val="21"/>
              </w:rPr>
              <w:t>冷凝给热系数与总传热系数，与管内给热系数比较。</w:t>
            </w:r>
          </w:p>
          <w:p w14:paraId="7B110289"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3、能够测定螺纹管强化传热系数，与光滑管比较。</w:t>
            </w:r>
          </w:p>
          <w:p w14:paraId="569B2E1D"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lastRenderedPageBreak/>
              <w:t>4、能够观察分析管外</w:t>
            </w:r>
            <w:proofErr w:type="gramStart"/>
            <w:r>
              <w:rPr>
                <w:rFonts w:ascii="华文中宋" w:eastAsia="华文中宋" w:hAnsi="华文中宋" w:hint="eastAsia"/>
                <w:szCs w:val="21"/>
              </w:rPr>
              <w:t>蒸气</w:t>
            </w:r>
            <w:proofErr w:type="gramEnd"/>
            <w:r>
              <w:rPr>
                <w:rFonts w:ascii="华文中宋" w:eastAsia="华文中宋" w:hAnsi="华文中宋" w:hint="eastAsia"/>
                <w:szCs w:val="21"/>
              </w:rPr>
              <w:t>冷凝状况，区别滴状冷凝和膜状冷凝。</w:t>
            </w:r>
          </w:p>
          <w:p w14:paraId="1A45018D"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5、冷凝液可循环回收，最大程度得减少蒸汽发生器补充蒸馏水的量。</w:t>
            </w:r>
          </w:p>
          <w:p w14:paraId="64595117"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6、全触摸集成化控制，高稳定数据传输，硬件加密。</w:t>
            </w:r>
          </w:p>
        </w:tc>
      </w:tr>
      <w:tr w:rsidR="00BD6F49" w14:paraId="21456672" w14:textId="77777777" w:rsidTr="00681021">
        <w:trPr>
          <w:trHeight w:val="23"/>
        </w:trPr>
        <w:tc>
          <w:tcPr>
            <w:tcW w:w="1126" w:type="dxa"/>
            <w:tcBorders>
              <w:bottom w:val="single" w:sz="4" w:space="0" w:color="auto"/>
            </w:tcBorders>
          </w:tcPr>
          <w:p w14:paraId="0A5A099C"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lastRenderedPageBreak/>
              <w:t>基本配置</w:t>
            </w:r>
          </w:p>
        </w:tc>
        <w:tc>
          <w:tcPr>
            <w:tcW w:w="8229" w:type="dxa"/>
            <w:gridSpan w:val="4"/>
            <w:tcBorders>
              <w:bottom w:val="single" w:sz="4" w:space="0" w:color="auto"/>
            </w:tcBorders>
          </w:tcPr>
          <w:p w14:paraId="3B2F510E"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蒸汽发生器1台、套管换热器1台、冷凝液</w:t>
            </w:r>
            <w:proofErr w:type="gramStart"/>
            <w:r>
              <w:rPr>
                <w:rFonts w:ascii="华文中宋" w:eastAsia="华文中宋" w:hAnsi="华文中宋" w:hint="eastAsia"/>
                <w:szCs w:val="21"/>
              </w:rPr>
              <w:t>回收器</w:t>
            </w:r>
            <w:proofErr w:type="gramEnd"/>
            <w:r>
              <w:rPr>
                <w:rFonts w:ascii="华文中宋" w:eastAsia="华文中宋" w:hAnsi="华文中宋" w:hint="eastAsia"/>
                <w:szCs w:val="21"/>
              </w:rPr>
              <w:t>1个、漩涡气泵1台、流量计1个、压力传感器1个。</w:t>
            </w:r>
          </w:p>
        </w:tc>
      </w:tr>
      <w:tr w:rsidR="00BD6F49" w14:paraId="4FBE0392" w14:textId="77777777" w:rsidTr="00681021">
        <w:trPr>
          <w:trHeight w:val="23"/>
        </w:trPr>
        <w:tc>
          <w:tcPr>
            <w:tcW w:w="1126" w:type="dxa"/>
            <w:tcBorders>
              <w:bottom w:val="single" w:sz="4" w:space="0" w:color="auto"/>
            </w:tcBorders>
          </w:tcPr>
          <w:p w14:paraId="7E77ED84"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公用设施</w:t>
            </w:r>
          </w:p>
        </w:tc>
        <w:tc>
          <w:tcPr>
            <w:tcW w:w="8229" w:type="dxa"/>
            <w:gridSpan w:val="4"/>
            <w:tcBorders>
              <w:bottom w:val="single" w:sz="4" w:space="0" w:color="auto"/>
            </w:tcBorders>
          </w:tcPr>
          <w:p w14:paraId="59DFD371"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水：装置自带304不锈钢自动蒸汽发生器，连接自来水，实验时水蒸气进入换热器。</w:t>
            </w:r>
          </w:p>
          <w:p w14:paraId="7ABF84DE"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电：电压AC220V，功率4.0kW，标准单相三线制。每个实验室需配置1~2个接地点（安全地及信号地）。</w:t>
            </w:r>
          </w:p>
          <w:p w14:paraId="20592B4A"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气：空气来自风机（自带气源）。</w:t>
            </w:r>
          </w:p>
          <w:p w14:paraId="17DE8C6E"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实验物料：水蒸汽---空气，外配设备：无。</w:t>
            </w:r>
          </w:p>
        </w:tc>
      </w:tr>
      <w:tr w:rsidR="00BD6F49" w14:paraId="5EF7528A" w14:textId="77777777" w:rsidTr="00681021">
        <w:trPr>
          <w:trHeight w:val="23"/>
        </w:trPr>
        <w:tc>
          <w:tcPr>
            <w:tcW w:w="1126" w:type="dxa"/>
            <w:tcBorders>
              <w:bottom w:val="nil"/>
            </w:tcBorders>
          </w:tcPr>
          <w:p w14:paraId="479BC6F0"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t>主要设备</w:t>
            </w:r>
          </w:p>
        </w:tc>
        <w:tc>
          <w:tcPr>
            <w:tcW w:w="8229" w:type="dxa"/>
            <w:gridSpan w:val="4"/>
            <w:tcBorders>
              <w:bottom w:val="single" w:sz="4" w:space="0" w:color="auto"/>
            </w:tcBorders>
          </w:tcPr>
          <w:p w14:paraId="3E2BC94B"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1、测定流量范围：4-40mm</w:t>
            </w:r>
            <w:r>
              <w:rPr>
                <w:rFonts w:hint="eastAsia"/>
                <w:vertAlign w:val="superscript"/>
              </w:rPr>
              <w:t>3</w:t>
            </w:r>
            <w:r>
              <w:rPr>
                <w:rFonts w:ascii="华文中宋" w:eastAsia="华文中宋" w:hAnsi="华文中宋" w:hint="eastAsia"/>
                <w:szCs w:val="21"/>
              </w:rPr>
              <w:t>/h。管内雷诺数Re范围1.0～2.1×10</w:t>
            </w:r>
            <w:r>
              <w:rPr>
                <w:rFonts w:hint="eastAsia"/>
                <w:vertAlign w:val="superscript"/>
              </w:rPr>
              <w:t>4</w:t>
            </w:r>
            <w:r>
              <w:rPr>
                <w:rFonts w:ascii="华文中宋" w:eastAsia="华文中宋" w:hAnsi="华文中宋" w:hint="eastAsia"/>
                <w:szCs w:val="21"/>
              </w:rPr>
              <w:t>，拟合精度R可达0.999 ；</w:t>
            </w:r>
            <w:proofErr w:type="gramStart"/>
            <w:r>
              <w:rPr>
                <w:rFonts w:ascii="华文中宋" w:eastAsia="华文中宋" w:hAnsi="华文中宋" w:hint="eastAsia"/>
                <w:szCs w:val="21"/>
              </w:rPr>
              <w:t>努塞尔准</w:t>
            </w:r>
            <w:proofErr w:type="gramEnd"/>
            <w:r>
              <w:rPr>
                <w:rFonts w:ascii="华文中宋" w:eastAsia="华文中宋" w:hAnsi="华文中宋" w:hint="eastAsia"/>
                <w:szCs w:val="21"/>
              </w:rPr>
              <w:t>数Nu：40-120，</w:t>
            </w:r>
            <w:proofErr w:type="gramStart"/>
            <w:r>
              <w:rPr>
                <w:rFonts w:ascii="华文中宋" w:eastAsia="华文中宋" w:hAnsi="华文中宋" w:hint="eastAsia"/>
                <w:szCs w:val="21"/>
              </w:rPr>
              <w:t>普兰德准数</w:t>
            </w:r>
            <w:proofErr w:type="spellStart"/>
            <w:proofErr w:type="gramEnd"/>
            <w:r>
              <w:rPr>
                <w:rFonts w:ascii="华文中宋" w:eastAsia="华文中宋" w:hAnsi="华文中宋" w:hint="eastAsia"/>
                <w:szCs w:val="21"/>
              </w:rPr>
              <w:t>Pr</w:t>
            </w:r>
            <w:proofErr w:type="spellEnd"/>
            <w:r>
              <w:rPr>
                <w:rFonts w:ascii="华文中宋" w:eastAsia="华文中宋" w:hAnsi="华文中宋" w:hint="eastAsia"/>
                <w:szCs w:val="21"/>
              </w:rPr>
              <w:t>：0.7。对流传热系数α</w:t>
            </w:r>
            <w:proofErr w:type="spellStart"/>
            <w:r>
              <w:rPr>
                <w:rFonts w:ascii="华文中宋" w:eastAsia="华文中宋" w:hAnsi="华文中宋" w:hint="eastAsia"/>
                <w:szCs w:val="21"/>
              </w:rPr>
              <w:t>i</w:t>
            </w:r>
            <w:proofErr w:type="spellEnd"/>
            <w:r>
              <w:rPr>
                <w:rFonts w:ascii="华文中宋" w:eastAsia="华文中宋" w:hAnsi="华文中宋" w:hint="eastAsia"/>
                <w:szCs w:val="21"/>
              </w:rPr>
              <w:t>：50-200 W/m</w:t>
            </w:r>
            <w:r>
              <w:rPr>
                <w:rFonts w:hint="eastAsia"/>
                <w:vertAlign w:val="superscript"/>
              </w:rPr>
              <w:t>2</w:t>
            </w:r>
            <w:r>
              <w:rPr>
                <w:rFonts w:ascii="华文中宋" w:eastAsia="华文中宋" w:hAnsi="华文中宋" w:hint="eastAsia"/>
                <w:szCs w:val="21"/>
              </w:rPr>
              <w:t>·℃。</w:t>
            </w:r>
          </w:p>
          <w:p w14:paraId="30D60F80"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2、每个套管有四个温度测点可以同时得到管外蒸汽对流传热系数和管内对流传热系数的计算值和实测值。</w:t>
            </w:r>
          </w:p>
          <w:p w14:paraId="1F1D5F65"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3、普通套管换热器：内套管（φ22x2mm）为：铜质光滑管；有效长度1200mm，蒸汽管道φ76x3mm，外保温。</w:t>
            </w:r>
          </w:p>
          <w:p w14:paraId="44E15A84"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4、强化套管换热器：内套管（φ22x2mm）为：铜质波纹管；有效长度1200mm，蒸汽管道φ76x3mm，外保温。</w:t>
            </w:r>
          </w:p>
          <w:p w14:paraId="145A55F8" w14:textId="77777777" w:rsidR="00BD6F49" w:rsidRDefault="00BD6F49" w:rsidP="00681021">
            <w:pPr>
              <w:spacing w:line="380" w:lineRule="exact"/>
              <w:rPr>
                <w:rFonts w:ascii="华文中宋" w:eastAsia="华文中宋" w:hAnsi="华文中宋"/>
              </w:rPr>
            </w:pPr>
            <w:r>
              <w:rPr>
                <w:rFonts w:ascii="华文中宋" w:eastAsia="华文中宋" w:hAnsi="华文中宋" w:hint="eastAsia"/>
                <w:szCs w:val="21"/>
              </w:rPr>
              <w:t>5、鼓风机：旋涡气泵,功率 550W，最大流量90m</w:t>
            </w:r>
            <w:r>
              <w:rPr>
                <w:rFonts w:hint="eastAsia"/>
                <w:vertAlign w:val="superscript"/>
              </w:rPr>
              <w:t>3</w:t>
            </w:r>
            <w:r>
              <w:rPr>
                <w:rFonts w:ascii="华文中宋" w:eastAsia="华文中宋" w:hAnsi="华文中宋" w:hint="eastAsia"/>
                <w:szCs w:val="21"/>
              </w:rPr>
              <w:t>/h。</w:t>
            </w:r>
          </w:p>
          <w:p w14:paraId="68A0C0AA"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 xml:space="preserve">6、蒸汽发生器：304卫生级不锈钢，容积 15L，最大压力≥0.3MPa，加热功率2*1.5KW。2 组加热，1 </w:t>
            </w:r>
            <w:proofErr w:type="gramStart"/>
            <w:r>
              <w:rPr>
                <w:rFonts w:ascii="华文中宋" w:eastAsia="华文中宋" w:hAnsi="华文中宋" w:hint="eastAsia"/>
                <w:szCs w:val="21"/>
              </w:rPr>
              <w:t>组固定</w:t>
            </w:r>
            <w:proofErr w:type="gramEnd"/>
            <w:r>
              <w:rPr>
                <w:rFonts w:ascii="华文中宋" w:eastAsia="华文中宋" w:hAnsi="华文中宋" w:hint="eastAsia"/>
                <w:szCs w:val="21"/>
              </w:rPr>
              <w:t>+1 组可调；带防爆水封及冷凝液回收装置。消除安全阀失灵带来的安全隐患。</w:t>
            </w:r>
          </w:p>
          <w:p w14:paraId="7A0C3516"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7、蒸汽气液分离器：304卫生级不锈钢，</w:t>
            </w:r>
            <w:proofErr w:type="gramStart"/>
            <w:r>
              <w:rPr>
                <w:rFonts w:ascii="华文中宋" w:eastAsia="华文中宋" w:hAnsi="华文中宋" w:hint="eastAsia"/>
                <w:szCs w:val="21"/>
              </w:rPr>
              <w:t>配疏水阀</w:t>
            </w:r>
            <w:proofErr w:type="gramEnd"/>
            <w:r>
              <w:rPr>
                <w:rFonts w:ascii="华文中宋" w:eastAsia="华文中宋" w:hAnsi="华文中宋" w:hint="eastAsia"/>
                <w:szCs w:val="21"/>
              </w:rPr>
              <w:t>。</w:t>
            </w:r>
          </w:p>
          <w:p w14:paraId="415D8C72"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8、管路：304卫生级不锈钢材质，采用不锈钢快装与管路连接。</w:t>
            </w:r>
          </w:p>
          <w:p w14:paraId="3CE1CA34"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9、阀门：采用304不锈钢阀和优质铜阀。</w:t>
            </w:r>
          </w:p>
          <w:p w14:paraId="3D171019"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10、温度传感器：Pt100，304不锈钢壳体，显示分度 0.1℃，。</w:t>
            </w:r>
          </w:p>
          <w:p w14:paraId="38D15571"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11、风量测量：气体涡街流量计，量程8-55m</w:t>
            </w:r>
            <w:r>
              <w:rPr>
                <w:rFonts w:hint="eastAsia"/>
                <w:vertAlign w:val="superscript"/>
              </w:rPr>
              <w:t>3</w:t>
            </w:r>
            <w:r>
              <w:rPr>
                <w:rFonts w:ascii="华文中宋" w:eastAsia="华文中宋" w:hAnsi="华文中宋" w:hint="eastAsia"/>
                <w:szCs w:val="21"/>
              </w:rPr>
              <w:t>/h，4-20mA信号输出，精度0.5级。</w:t>
            </w:r>
          </w:p>
          <w:p w14:paraId="51C79908"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12、蒸汽压力测量：压力传感器，测量范围：0-0.3MPa，精度0.5级。</w:t>
            </w:r>
          </w:p>
          <w:p w14:paraId="71469E98"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13、电器：接触器、开关、漏电保护空气开关。</w:t>
            </w:r>
          </w:p>
          <w:p w14:paraId="3D3F337E"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14、中央处理器：执行速度0.64μs，内存容量16K，功能：数据处理运算。</w:t>
            </w:r>
          </w:p>
          <w:p w14:paraId="3CA72F6E"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15、模拟模块：高达16位分辨率，总和精度±0.5%，内建RS485通讯模式。</w:t>
            </w:r>
          </w:p>
          <w:p w14:paraId="74D373D0"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16、温度模块：分辨率0.1℃，精度0.5%，内建RS485通讯模式。</w:t>
            </w:r>
          </w:p>
          <w:p w14:paraId="6F0EDF22"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17、显示终端采用一体机平板触摸电脑，全程数字化触摸屏控制操作。HMI：投射式触控技术，5000万次触摸点，内存4G，功能：中央处理器数据显示控制。</w:t>
            </w:r>
          </w:p>
          <w:p w14:paraId="2892FCD6"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18、额定电压：220V，总功率：4kW。</w:t>
            </w:r>
          </w:p>
          <w:p w14:paraId="29FA5D5C"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19、外形尺寸：2000×550×1800mm（长×宽×高），外形为可移动式设计，带刹</w:t>
            </w:r>
            <w:r>
              <w:rPr>
                <w:rFonts w:ascii="华文中宋" w:eastAsia="华文中宋" w:hAnsi="华文中宋" w:hint="eastAsia"/>
                <w:szCs w:val="21"/>
              </w:rPr>
              <w:lastRenderedPageBreak/>
              <w:t>车轮，高品质铝合金型材框架，无焊接点，安装拆卸方便，水平调节支撑型脚轮。</w:t>
            </w:r>
          </w:p>
          <w:p w14:paraId="04DC4E12"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20、工程化标识：包含设备位号、管路流向箭头及标识、阀门位号等工程化设备理念配套，包含安全警示标识，使学生处于安全的实验操作环境中，学会工程化管路标识认知，培养学生工程化理念。</w:t>
            </w:r>
          </w:p>
          <w:p w14:paraId="12ABAC22" w14:textId="77777777" w:rsidR="00BD6F49" w:rsidRDefault="00BD6F49" w:rsidP="00681021">
            <w:pPr>
              <w:pStyle w:val="NewNew"/>
              <w:spacing w:line="380" w:lineRule="exact"/>
              <w:jc w:val="left"/>
              <w:rPr>
                <w:rFonts w:ascii="华文中宋" w:eastAsia="华文中宋" w:hAnsi="华文中宋"/>
                <w:szCs w:val="21"/>
              </w:rPr>
            </w:pPr>
            <w:r>
              <w:rPr>
                <w:rFonts w:ascii="华文中宋" w:eastAsia="华文中宋" w:hAnsi="华文中宋" w:hint="eastAsia"/>
                <w:szCs w:val="21"/>
              </w:rPr>
              <w:t>21、配套测控软件可以实现实验数据实时在线采集显示数据、曲线及设备运行状态等。通过WIFI技术实现终端覆盖。</w:t>
            </w:r>
          </w:p>
        </w:tc>
      </w:tr>
      <w:tr w:rsidR="00BD6F49" w14:paraId="5E10A209" w14:textId="77777777" w:rsidTr="00681021">
        <w:trPr>
          <w:trHeight w:val="23"/>
        </w:trPr>
        <w:tc>
          <w:tcPr>
            <w:tcW w:w="1126" w:type="dxa"/>
            <w:vMerge w:val="restart"/>
          </w:tcPr>
          <w:p w14:paraId="51266F31" w14:textId="77777777" w:rsidR="00BD6F49" w:rsidRDefault="00BD6F49" w:rsidP="00681021">
            <w:pPr>
              <w:pStyle w:val="NewNew"/>
              <w:jc w:val="left"/>
              <w:rPr>
                <w:rFonts w:ascii="华文中宋" w:eastAsia="华文中宋" w:hAnsi="华文中宋"/>
                <w:szCs w:val="21"/>
              </w:rPr>
            </w:pPr>
            <w:r>
              <w:rPr>
                <w:rFonts w:ascii="华文中宋" w:eastAsia="华文中宋" w:hAnsi="华文中宋" w:hint="eastAsia"/>
                <w:szCs w:val="21"/>
              </w:rPr>
              <w:lastRenderedPageBreak/>
              <w:t>测控组成</w:t>
            </w:r>
          </w:p>
        </w:tc>
        <w:tc>
          <w:tcPr>
            <w:tcW w:w="1548" w:type="dxa"/>
            <w:tcBorders>
              <w:bottom w:val="single" w:sz="4" w:space="0" w:color="auto"/>
            </w:tcBorders>
          </w:tcPr>
          <w:p w14:paraId="4A849CB1"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变量</w:t>
            </w:r>
          </w:p>
        </w:tc>
        <w:tc>
          <w:tcPr>
            <w:tcW w:w="1531" w:type="dxa"/>
            <w:tcBorders>
              <w:bottom w:val="single" w:sz="4" w:space="0" w:color="auto"/>
            </w:tcBorders>
          </w:tcPr>
          <w:p w14:paraId="5C7C0FBC"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检测机构</w:t>
            </w:r>
          </w:p>
        </w:tc>
        <w:tc>
          <w:tcPr>
            <w:tcW w:w="2772" w:type="dxa"/>
            <w:tcBorders>
              <w:bottom w:val="single" w:sz="4" w:space="0" w:color="auto"/>
            </w:tcBorders>
          </w:tcPr>
          <w:p w14:paraId="1E748C8B"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显示机构</w:t>
            </w:r>
          </w:p>
        </w:tc>
        <w:tc>
          <w:tcPr>
            <w:tcW w:w="2378" w:type="dxa"/>
            <w:tcBorders>
              <w:bottom w:val="single" w:sz="4" w:space="0" w:color="auto"/>
            </w:tcBorders>
          </w:tcPr>
          <w:p w14:paraId="784083E3"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执行机构</w:t>
            </w:r>
          </w:p>
        </w:tc>
      </w:tr>
      <w:tr w:rsidR="00BD6F49" w14:paraId="5BA7F913" w14:textId="77777777" w:rsidTr="00681021">
        <w:trPr>
          <w:trHeight w:val="23"/>
        </w:trPr>
        <w:tc>
          <w:tcPr>
            <w:tcW w:w="1126" w:type="dxa"/>
            <w:vMerge/>
          </w:tcPr>
          <w:p w14:paraId="3F2515CD" w14:textId="77777777" w:rsidR="00BD6F49" w:rsidRDefault="00BD6F49" w:rsidP="00681021">
            <w:pPr>
              <w:pStyle w:val="NewNew"/>
              <w:jc w:val="left"/>
              <w:rPr>
                <w:rFonts w:ascii="华文中宋" w:eastAsia="华文中宋" w:hAnsi="华文中宋"/>
                <w:szCs w:val="21"/>
              </w:rPr>
            </w:pPr>
          </w:p>
        </w:tc>
        <w:tc>
          <w:tcPr>
            <w:tcW w:w="1548" w:type="dxa"/>
            <w:tcBorders>
              <w:bottom w:val="single" w:sz="4" w:space="0" w:color="auto"/>
            </w:tcBorders>
          </w:tcPr>
          <w:p w14:paraId="0CC22DD8"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流量</w:t>
            </w:r>
          </w:p>
        </w:tc>
        <w:tc>
          <w:tcPr>
            <w:tcW w:w="1531" w:type="dxa"/>
            <w:tcBorders>
              <w:bottom w:val="single" w:sz="4" w:space="0" w:color="auto"/>
            </w:tcBorders>
          </w:tcPr>
          <w:p w14:paraId="10657F2E"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涡街流量计</w:t>
            </w:r>
          </w:p>
        </w:tc>
        <w:tc>
          <w:tcPr>
            <w:tcW w:w="2772" w:type="dxa"/>
            <w:tcBorders>
              <w:bottom w:val="single" w:sz="4" w:space="0" w:color="auto"/>
            </w:tcBorders>
          </w:tcPr>
          <w:p w14:paraId="20CCB4AC"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触摸屏</w:t>
            </w:r>
          </w:p>
        </w:tc>
        <w:tc>
          <w:tcPr>
            <w:tcW w:w="2378" w:type="dxa"/>
            <w:tcBorders>
              <w:bottom w:val="single" w:sz="4" w:space="0" w:color="auto"/>
            </w:tcBorders>
          </w:tcPr>
          <w:p w14:paraId="683BDD5C"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手动调节</w:t>
            </w:r>
          </w:p>
        </w:tc>
      </w:tr>
      <w:tr w:rsidR="00BD6F49" w14:paraId="68DAE533" w14:textId="77777777" w:rsidTr="00681021">
        <w:trPr>
          <w:trHeight w:val="23"/>
        </w:trPr>
        <w:tc>
          <w:tcPr>
            <w:tcW w:w="1126" w:type="dxa"/>
            <w:vMerge/>
          </w:tcPr>
          <w:p w14:paraId="560B21E5" w14:textId="77777777" w:rsidR="00BD6F49" w:rsidRDefault="00BD6F49" w:rsidP="00681021">
            <w:pPr>
              <w:pStyle w:val="NewNew"/>
              <w:jc w:val="left"/>
              <w:rPr>
                <w:rFonts w:ascii="华文中宋" w:eastAsia="华文中宋" w:hAnsi="华文中宋"/>
                <w:szCs w:val="21"/>
              </w:rPr>
            </w:pPr>
          </w:p>
        </w:tc>
        <w:tc>
          <w:tcPr>
            <w:tcW w:w="1548" w:type="dxa"/>
            <w:tcBorders>
              <w:bottom w:val="single" w:sz="4" w:space="0" w:color="auto"/>
            </w:tcBorders>
          </w:tcPr>
          <w:p w14:paraId="04203FC9"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蒸汽压力</w:t>
            </w:r>
          </w:p>
        </w:tc>
        <w:tc>
          <w:tcPr>
            <w:tcW w:w="1531" w:type="dxa"/>
            <w:tcBorders>
              <w:bottom w:val="single" w:sz="4" w:space="0" w:color="auto"/>
            </w:tcBorders>
          </w:tcPr>
          <w:p w14:paraId="643BC394"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压力传感器</w:t>
            </w:r>
          </w:p>
        </w:tc>
        <w:tc>
          <w:tcPr>
            <w:tcW w:w="2772" w:type="dxa"/>
            <w:tcBorders>
              <w:bottom w:val="single" w:sz="4" w:space="0" w:color="auto"/>
            </w:tcBorders>
          </w:tcPr>
          <w:p w14:paraId="63CB027E"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触摸屏</w:t>
            </w:r>
          </w:p>
        </w:tc>
        <w:tc>
          <w:tcPr>
            <w:tcW w:w="2378" w:type="dxa"/>
            <w:tcBorders>
              <w:bottom w:val="single" w:sz="4" w:space="0" w:color="auto"/>
            </w:tcBorders>
          </w:tcPr>
          <w:p w14:paraId="7E2B9408"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无</w:t>
            </w:r>
          </w:p>
        </w:tc>
      </w:tr>
      <w:tr w:rsidR="00BD6F49" w14:paraId="1B288511" w14:textId="77777777" w:rsidTr="00681021">
        <w:trPr>
          <w:trHeight w:val="23"/>
        </w:trPr>
        <w:tc>
          <w:tcPr>
            <w:tcW w:w="1126" w:type="dxa"/>
            <w:vMerge/>
          </w:tcPr>
          <w:p w14:paraId="3097BDC1" w14:textId="77777777" w:rsidR="00BD6F49" w:rsidRDefault="00BD6F49" w:rsidP="00681021">
            <w:pPr>
              <w:pStyle w:val="NewNew"/>
              <w:jc w:val="left"/>
              <w:rPr>
                <w:rFonts w:ascii="华文中宋" w:eastAsia="华文中宋" w:hAnsi="华文中宋"/>
                <w:szCs w:val="21"/>
              </w:rPr>
            </w:pPr>
          </w:p>
        </w:tc>
        <w:tc>
          <w:tcPr>
            <w:tcW w:w="1548" w:type="dxa"/>
            <w:tcBorders>
              <w:bottom w:val="single" w:sz="4" w:space="0" w:color="auto"/>
            </w:tcBorders>
          </w:tcPr>
          <w:p w14:paraId="485761FD"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蒸汽温度</w:t>
            </w:r>
          </w:p>
        </w:tc>
        <w:tc>
          <w:tcPr>
            <w:tcW w:w="1531" w:type="dxa"/>
            <w:tcBorders>
              <w:bottom w:val="single" w:sz="4" w:space="0" w:color="auto"/>
            </w:tcBorders>
          </w:tcPr>
          <w:p w14:paraId="5B570EAF"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电压变送器</w:t>
            </w:r>
          </w:p>
        </w:tc>
        <w:tc>
          <w:tcPr>
            <w:tcW w:w="2772" w:type="dxa"/>
            <w:tcBorders>
              <w:bottom w:val="single" w:sz="4" w:space="0" w:color="auto"/>
            </w:tcBorders>
          </w:tcPr>
          <w:p w14:paraId="35DB3F5E"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触摸屏</w:t>
            </w:r>
          </w:p>
        </w:tc>
        <w:tc>
          <w:tcPr>
            <w:tcW w:w="2378" w:type="dxa"/>
            <w:tcBorders>
              <w:bottom w:val="single" w:sz="4" w:space="0" w:color="auto"/>
            </w:tcBorders>
          </w:tcPr>
          <w:p w14:paraId="371AD34A"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固态调压模块</w:t>
            </w:r>
          </w:p>
        </w:tc>
      </w:tr>
      <w:tr w:rsidR="00BD6F49" w14:paraId="55FE42DA" w14:textId="77777777" w:rsidTr="00681021">
        <w:trPr>
          <w:trHeight w:val="23"/>
        </w:trPr>
        <w:tc>
          <w:tcPr>
            <w:tcW w:w="1126" w:type="dxa"/>
            <w:vMerge/>
          </w:tcPr>
          <w:p w14:paraId="7C85A614" w14:textId="77777777" w:rsidR="00BD6F49" w:rsidRDefault="00BD6F49" w:rsidP="00681021">
            <w:pPr>
              <w:pStyle w:val="NewNew"/>
              <w:jc w:val="left"/>
              <w:rPr>
                <w:rFonts w:ascii="华文中宋" w:eastAsia="华文中宋" w:hAnsi="华文中宋"/>
                <w:szCs w:val="21"/>
              </w:rPr>
            </w:pPr>
          </w:p>
        </w:tc>
        <w:tc>
          <w:tcPr>
            <w:tcW w:w="1548" w:type="dxa"/>
            <w:vAlign w:val="center"/>
          </w:tcPr>
          <w:p w14:paraId="2E41435B"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温度</w:t>
            </w:r>
          </w:p>
        </w:tc>
        <w:tc>
          <w:tcPr>
            <w:tcW w:w="1531" w:type="dxa"/>
            <w:vAlign w:val="center"/>
          </w:tcPr>
          <w:p w14:paraId="18C1B7BA"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Pt100</w:t>
            </w:r>
            <w:proofErr w:type="gramStart"/>
            <w:r>
              <w:rPr>
                <w:rFonts w:ascii="华文中宋" w:eastAsia="华文中宋" w:hAnsi="华文中宋" w:hint="eastAsia"/>
                <w:szCs w:val="21"/>
              </w:rPr>
              <w:t>铂</w:t>
            </w:r>
            <w:proofErr w:type="gramEnd"/>
            <w:r>
              <w:rPr>
                <w:rFonts w:ascii="华文中宋" w:eastAsia="华文中宋" w:hAnsi="华文中宋" w:hint="eastAsia"/>
                <w:szCs w:val="21"/>
              </w:rPr>
              <w:t>电阻</w:t>
            </w:r>
          </w:p>
        </w:tc>
        <w:tc>
          <w:tcPr>
            <w:tcW w:w="2772" w:type="dxa"/>
            <w:vAlign w:val="center"/>
          </w:tcPr>
          <w:p w14:paraId="5AB220DA"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触摸屏</w:t>
            </w:r>
          </w:p>
        </w:tc>
        <w:tc>
          <w:tcPr>
            <w:tcW w:w="2378" w:type="dxa"/>
            <w:vAlign w:val="center"/>
          </w:tcPr>
          <w:p w14:paraId="7EA33391" w14:textId="77777777" w:rsidR="00BD6F49" w:rsidRDefault="00BD6F49" w:rsidP="00681021">
            <w:pPr>
              <w:pStyle w:val="NewNew"/>
              <w:jc w:val="center"/>
              <w:rPr>
                <w:rFonts w:ascii="华文中宋" w:eastAsia="华文中宋" w:hAnsi="华文中宋"/>
                <w:szCs w:val="21"/>
              </w:rPr>
            </w:pPr>
            <w:r>
              <w:rPr>
                <w:rFonts w:ascii="华文中宋" w:eastAsia="华文中宋" w:hAnsi="华文中宋" w:hint="eastAsia"/>
                <w:szCs w:val="21"/>
              </w:rPr>
              <w:t>无</w:t>
            </w:r>
          </w:p>
        </w:tc>
      </w:tr>
    </w:tbl>
    <w:p w14:paraId="2166D807" w14:textId="77777777" w:rsidR="008D6BF4" w:rsidRPr="00811982" w:rsidRDefault="008D6BF4"/>
    <w:sectPr w:rsidR="008D6BF4" w:rsidRPr="00811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F348" w14:textId="77777777" w:rsidR="00876205" w:rsidRDefault="00876205" w:rsidP="00811982">
      <w:r>
        <w:separator/>
      </w:r>
    </w:p>
  </w:endnote>
  <w:endnote w:type="continuationSeparator" w:id="0">
    <w:p w14:paraId="14AEE83A" w14:textId="77777777" w:rsidR="00876205" w:rsidRDefault="00876205" w:rsidP="0081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27E4" w14:textId="77777777" w:rsidR="00876205" w:rsidRDefault="00876205" w:rsidP="00811982">
      <w:r>
        <w:separator/>
      </w:r>
    </w:p>
  </w:footnote>
  <w:footnote w:type="continuationSeparator" w:id="0">
    <w:p w14:paraId="6FF34CC1" w14:textId="77777777" w:rsidR="00876205" w:rsidRDefault="00876205" w:rsidP="00811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8F"/>
    <w:rsid w:val="0013238F"/>
    <w:rsid w:val="00811982"/>
    <w:rsid w:val="00876205"/>
    <w:rsid w:val="008D6BF4"/>
    <w:rsid w:val="009504C6"/>
    <w:rsid w:val="00BD6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0E38E"/>
  <w15:chartTrackingRefBased/>
  <w15:docId w15:val="{4B9399C0-E323-4458-A59E-CF31A111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9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9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1982"/>
    <w:rPr>
      <w:sz w:val="18"/>
      <w:szCs w:val="18"/>
    </w:rPr>
  </w:style>
  <w:style w:type="paragraph" w:styleId="a5">
    <w:name w:val="footer"/>
    <w:basedOn w:val="a"/>
    <w:link w:val="a6"/>
    <w:uiPriority w:val="99"/>
    <w:unhideWhenUsed/>
    <w:rsid w:val="008119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11982"/>
    <w:rPr>
      <w:sz w:val="18"/>
      <w:szCs w:val="18"/>
    </w:rPr>
  </w:style>
  <w:style w:type="paragraph" w:styleId="a7">
    <w:name w:val="Plain Text"/>
    <w:basedOn w:val="a"/>
    <w:link w:val="a8"/>
    <w:rsid w:val="00811982"/>
    <w:pPr>
      <w:widowControl/>
      <w:overflowPunct w:val="0"/>
      <w:autoSpaceDE w:val="0"/>
      <w:autoSpaceDN w:val="0"/>
      <w:adjustRightInd w:val="0"/>
      <w:jc w:val="left"/>
      <w:textAlignment w:val="baseline"/>
    </w:pPr>
    <w:rPr>
      <w:rFonts w:ascii="宋体" w:hAnsi="Courier New"/>
      <w:kern w:val="0"/>
      <w:szCs w:val="20"/>
    </w:rPr>
  </w:style>
  <w:style w:type="character" w:customStyle="1" w:styleId="a8">
    <w:name w:val="纯文本 字符"/>
    <w:basedOn w:val="a0"/>
    <w:link w:val="a7"/>
    <w:rsid w:val="00811982"/>
    <w:rPr>
      <w:rFonts w:ascii="宋体" w:eastAsia="宋体" w:hAnsi="Courier New" w:cs="Times New Roman"/>
      <w:kern w:val="0"/>
      <w:szCs w:val="20"/>
      <w:lang w:val="en-US" w:eastAsia="zh-CN"/>
    </w:rPr>
  </w:style>
  <w:style w:type="paragraph" w:customStyle="1" w:styleId="New">
    <w:name w:val="纯文本 New"/>
    <w:basedOn w:val="NewNew"/>
    <w:rsid w:val="00811982"/>
    <w:rPr>
      <w:rFonts w:ascii="宋体" w:hAnsi="Courier New"/>
    </w:rPr>
  </w:style>
  <w:style w:type="paragraph" w:customStyle="1" w:styleId="NewNew">
    <w:name w:val="正文 New New"/>
    <w:qFormat/>
    <w:rsid w:val="00811982"/>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1669</Characters>
  <DocSecurity>0</DocSecurity>
  <Lines>13</Lines>
  <Paragraphs>3</Paragraphs>
  <ScaleCrop>false</ScaleCrop>
  <Manager>上海顶邦教育设备制造有限公司</Manager>
  <Company>上海顶邦教育设备制造有限公司</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dcterms:created xsi:type="dcterms:W3CDTF">2018-06-12T06:42:00Z</dcterms:created>
  <dcterms:modified xsi:type="dcterms:W3CDTF">2022-04-13T05:30:00Z</dcterms:modified>
</cp:coreProperties>
</file>