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231" w14:textId="77777777" w:rsidR="005131FD" w:rsidRPr="005131FD" w:rsidRDefault="005131FD" w:rsidP="005131FD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1"/>
          <w:szCs w:val="21"/>
        </w:rPr>
      </w:pPr>
      <w:r w:rsidRPr="005131FD">
        <w:rPr>
          <w:rStyle w:val="a4"/>
          <w:rFonts w:ascii="黑体" w:eastAsia="黑体" w:hAnsi="黑体"/>
          <w:color w:val="000000"/>
          <w:bdr w:val="none" w:sz="0" w:space="0" w:color="auto" w:frame="1"/>
        </w:rPr>
        <w:t>DBG-1A</w:t>
      </w:r>
      <w:r w:rsidRPr="005131FD">
        <w:rPr>
          <w:rStyle w:val="a4"/>
          <w:rFonts w:ascii="Calibri" w:eastAsia="黑体" w:hAnsi="Calibri" w:cs="Calibri"/>
          <w:color w:val="000000"/>
          <w:bdr w:val="none" w:sz="0" w:space="0" w:color="auto" w:frame="1"/>
        </w:rPr>
        <w:t> </w:t>
      </w:r>
      <w:r w:rsidRPr="005131FD">
        <w:rPr>
          <w:rStyle w:val="a4"/>
          <w:rFonts w:ascii="黑体" w:eastAsia="黑体" w:hAnsi="黑体"/>
          <w:color w:val="000000"/>
          <w:sz w:val="27"/>
          <w:szCs w:val="27"/>
          <w:bdr w:val="none" w:sz="0" w:space="0" w:color="auto" w:frame="1"/>
        </w:rPr>
        <w:t>智能型电工、电子技术实验装置</w:t>
      </w:r>
    </w:p>
    <w:p w14:paraId="4439D753" w14:textId="70C4CB87" w:rsidR="005131FD" w:rsidRPr="005131FD" w:rsidRDefault="005131FD" w:rsidP="005131FD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1"/>
          <w:szCs w:val="21"/>
        </w:rPr>
      </w:pPr>
      <w:r w:rsidRPr="005131FD">
        <w:rPr>
          <w:rFonts w:ascii="黑体" w:eastAsia="黑体" w:hAnsi="黑体"/>
          <w:noProof/>
          <w:color w:val="000000"/>
          <w:sz w:val="21"/>
          <w:szCs w:val="21"/>
        </w:rPr>
        <w:drawing>
          <wp:inline distT="0" distB="0" distL="0" distR="0" wp14:anchorId="5877561F" wp14:editId="78F52CCE">
            <wp:extent cx="5274310" cy="4587875"/>
            <wp:effectExtent l="0" t="0" r="2540" b="3175"/>
            <wp:docPr id="1" name="图片 1" descr="智能型电工电子技术实验装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智能型电工电子技术实验装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5900" w14:textId="5A0A5CDC" w:rsidR="005131FD" w:rsidRPr="005131FD" w:rsidRDefault="005131FD" w:rsidP="005131FD">
      <w:pPr>
        <w:pStyle w:val="a3"/>
        <w:spacing w:before="0" w:beforeAutospacing="0" w:after="0" w:afterAutospacing="0"/>
        <w:rPr>
          <w:rFonts w:ascii="黑体" w:eastAsia="黑体" w:hAnsi="黑体" w:hint="eastAsia"/>
          <w:color w:val="000000"/>
          <w:sz w:val="21"/>
          <w:szCs w:val="21"/>
        </w:rPr>
      </w:pPr>
      <w:r w:rsidRPr="005131FD">
        <w:rPr>
          <w:rFonts w:ascii="黑体" w:eastAsia="黑体" w:hAnsi="黑体"/>
          <w:color w:val="000000"/>
          <w:sz w:val="21"/>
          <w:szCs w:val="21"/>
        </w:rPr>
        <w:br/>
        <w:t>一、概述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"DBG-1A型电工/电子技术实验装置"是本公司在总结国内</w:t>
      </w:r>
      <w:r w:rsidR="0070181D">
        <w:fldChar w:fldCharType="begin"/>
      </w:r>
      <w:r w:rsidR="0070181D">
        <w:instrText xml:space="preserve"> HYPERLINK "https://www.aiav.com.cn/jnsx/DB-28A.html" \t "_blank" </w:instrText>
      </w:r>
      <w:r w:rsidR="0070181D">
        <w:fldChar w:fldCharType="separate"/>
      </w:r>
      <w:r w:rsidRPr="005131FD">
        <w:rPr>
          <w:rStyle w:val="a5"/>
          <w:rFonts w:ascii="黑体" w:eastAsia="黑体" w:hAnsi="黑体"/>
          <w:color w:val="000000"/>
          <w:sz w:val="21"/>
          <w:szCs w:val="21"/>
          <w:bdr w:val="none" w:sz="0" w:space="0" w:color="auto" w:frame="1"/>
        </w:rPr>
        <w:t>电工实验设备</w:t>
      </w:r>
      <w:r w:rsidR="0070181D">
        <w:rPr>
          <w:rStyle w:val="a5"/>
          <w:rFonts w:ascii="黑体" w:eastAsia="黑体" w:hAnsi="黑体"/>
          <w:color w:val="000000"/>
          <w:sz w:val="21"/>
          <w:szCs w:val="21"/>
          <w:bdr w:val="none" w:sz="0" w:space="0" w:color="auto" w:frame="1"/>
        </w:rPr>
        <w:fldChar w:fldCharType="end"/>
      </w:r>
      <w:r w:rsidRPr="005131FD">
        <w:rPr>
          <w:rFonts w:ascii="黑体" w:eastAsia="黑体" w:hAnsi="黑体"/>
          <w:color w:val="000000"/>
          <w:sz w:val="21"/>
          <w:szCs w:val="21"/>
        </w:rPr>
        <w:t>基础上采用成熟的技术推出的新型实验装置，综合了目前我国大学本科、专科、中专及职校"电路分析"、"电工基础"、"电工学"、 "模拟电子技术"、 "数字电路"、"电机控制"、"继电接触控制"及"电力拖动"等课程实验大纲的要求而研制，特别适用于高等院校现有实验设备的更新换代，及中专、职校等新建或扩建实验室，迅速开设实验课提供了理想的实验设备。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二、特点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1、综合性强 综合了目前国内各类学校电类基础课程的全部实验项目。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2、适应性强 实验的深度与广度可根据需要作灵活调整，普及与提高可根据教学的进程作有机地结合。装置积木式结构，更换便捷，添加部件即可扩展功能或开发新实验。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3、整套性强 从仪器仪表、专用电源到实验连接专用导线等均配套齐全，仪器仪表的性能、精度、规格等均密切结合实验的需要进行配套。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4、一致性强 实验器件选择合理、配套完整，使多组实验结果有良好的同一性，便于教师组织和指导实验教学。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5、直观性强 本装置采用整体与挂件相结合的结构形式，电源配置、仪表一目了然，各实验挂件任务明确，操作、维护简便。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6、智能程度高：全室配备多媒体总控台一台，每台实验台配置一套智能考核挂箱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三、功能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1、本装置可提供实验所需的交流电源、低压直流电源、可调恒流源、函数信号发生器（含频率计）、受控源、交直流测量仪表（电压、电流、功率、功率因数）、各实验挂箱及电机等。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2、能完成"电工基础"、"电工学"中的叠加、戴维南、双口网络、谐振、选频及一、二阶电路等实验。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3、能完成"电路分析"、"电工学"中的单相、三相、日光灯、变压器、互感器及电度表等实验。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4、能完成"电机控制"、"继电接触控制"及"电力拖动"等课程实验。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四、技术性能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1、输入电源：三相四线(或三相五线) 380V±10% 50Hz （由多媒体总控台无线控制）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2、工作环境：温度-10</w:t>
      </w:r>
      <w:r w:rsidRPr="005131FD">
        <w:rPr>
          <w:rFonts w:ascii="黑体" w:eastAsia="黑体" w:hAnsi="黑体" w:hint="eastAsia"/>
          <w:color w:val="000000"/>
          <w:sz w:val="21"/>
          <w:szCs w:val="21"/>
        </w:rPr>
        <w:t>℃</w:t>
      </w:r>
      <w:r w:rsidRPr="005131FD">
        <w:rPr>
          <w:rFonts w:ascii="黑体" w:eastAsia="黑体" w:hAnsi="黑体"/>
          <w:color w:val="000000"/>
          <w:sz w:val="21"/>
          <w:szCs w:val="21"/>
        </w:rPr>
        <w:t>～+40</w:t>
      </w:r>
      <w:r w:rsidRPr="005131FD">
        <w:rPr>
          <w:rFonts w:ascii="黑体" w:eastAsia="黑体" w:hAnsi="黑体" w:hint="eastAsia"/>
          <w:color w:val="000000"/>
          <w:sz w:val="21"/>
          <w:szCs w:val="21"/>
        </w:rPr>
        <w:t>℃</w:t>
      </w:r>
      <w:r w:rsidRPr="005131FD">
        <w:rPr>
          <w:rFonts w:ascii="黑体" w:eastAsia="黑体" w:hAnsi="黑体"/>
          <w:color w:val="000000"/>
          <w:sz w:val="21"/>
          <w:szCs w:val="21"/>
        </w:rPr>
        <w:t xml:space="preserve"> 相对湿度＜85%(25</w:t>
      </w:r>
      <w:r w:rsidRPr="005131FD">
        <w:rPr>
          <w:rFonts w:ascii="黑体" w:eastAsia="黑体" w:hAnsi="黑体" w:hint="eastAsia"/>
          <w:color w:val="000000"/>
          <w:sz w:val="21"/>
          <w:szCs w:val="21"/>
        </w:rPr>
        <w:t>℃</w:t>
      </w:r>
      <w:r w:rsidRPr="005131FD">
        <w:rPr>
          <w:rFonts w:ascii="黑体" w:eastAsia="黑体" w:hAnsi="黑体"/>
          <w:color w:val="000000"/>
          <w:sz w:val="21"/>
          <w:szCs w:val="21"/>
        </w:rPr>
        <w:t>) 海拔＜4000m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3、外形尺寸：167×70×153cm3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4、装置容量：＜1.5KVA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五、基本实验项目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A、电工部分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1.基本电工仪表的使用与测量误差的计算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2.减少仪表测量误差的方法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3.线性与非线性电路元件伏安特性的测绘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4.电位、电压的测定及电路电位图的绘制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5.基尔霍夫定律验证及故障判断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6.叠加定理验证及故障判断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7.电压源与电流源的等效变换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8.戴维南定理的验证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9.诺顿定理验证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10.双口网络测试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11.互易定理验证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12.受控源VCCS、VCVS、CCVS、CCCS的实验研究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13.典型电信号的观察与测量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14.RC一阶电路响应的测试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15.二阶动态电路响应的研究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16.R、L、C元件阻抗特性的测试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17.RC串、并联选频网络特性测试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18.R、L、C串联谐振电路的研究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19.用三表法测量交流电路等效参数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20.正弦稳态交流电路相量的研究（日光灯功率因数提高实验）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21.互感实验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22.单相铁心变压器特性的测试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23.三相交流电路电压、电流的测量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24.三相电路功率的测量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25.单相电度表的校验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26.功率因数及相序的测量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27.负阻抗变换器及其应用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28.回转器及其应用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B、电子部分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三、实验项目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（一）模电实验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1、常用电子仪器使用练习、用万用表测试二极管、三极管参数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2、单级放大电路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3、两级放大电路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4、负反馈放大电路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5、射极跟随器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6、差动放大电路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7、集成运放的参数测试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8、比例求和运算电路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9、积分与微分电路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10、波形发生电路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11、有源滤波器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12、电压比较器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13、集成电路RC正弦波振荡器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14、集成功率放大器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15、整流滤波与并联稳压电路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16、串联稳压电路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17、集成稳压器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18、RC正弦波振荡器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19、LC振荡器及选频放大器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20、电流/电压转换电路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21、电压/频率转换电路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22、互补对称功率放大器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23、波形变换电路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24、场效应管实验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25、可控硅实验电路综合实验：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26、用运算放大器组成万用电表的设计与调试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（二）数电实验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1、门电路的逻辑功能及测试实验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2、组合逻辑电路（半加器、全加器及逻辑运算）实验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3、触发器实验（一） R-S、D、JK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4、触发器实验（二） 三态输出触发器、锁存器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5、时序电路测试与研究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6、集成计数器及寄存器实验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7、译码器和数据选择器实验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8、波形产生器及单稳态触发器实验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9、555时基电路实验 可选做如下实验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10、晶体管开关特性、限幅器与钳位器实验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11、TTL门电路参数测试实验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12、CMOS门电路测试实验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13、模数A/D转换电路实验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14、数模D/A转换电路实验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15、时序电路应用实验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16、四路优先判决电路实验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17、智力竟赛抢答器实验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六、装置的配备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装置主要由电源仪器控制屏、实验桌、实验挂箱及三相鼠笼电机等组成。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(一)DBG-01电源仪器控制屏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控制屏为铁质双层亚光密纹喷塑结构，铝质面板。为实验提供交流电源、直流电源、恒流源、受控源、数控信号源及各种测试仪表等。具体功能如下：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1、主控功能板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1.1 三相0～450V及单相0～250V连续可调交流电源。配备一台三相同轴联动自耦调压器，规格为1.5KVA/0～450V，克服了三只单相调压器采用链条结构或齿轮结构组成的许多缺点。可调交流电源输出处设有过流保护技术，相间、线间过电流及直接短路均能自动保护，克服了调换保险丝带来的麻烦。配有三只指针式交流电压表，通过切换开关可分别指示三相电网电压和三相调压输出电压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1.2 提供两路低压稳压直流0.0～30V/1A连续可调电源，配有数字式电压表指示输出电压，电压稳定度≤0.3%，电流稳定度≤0.3%，设有短路软截止保护和自动恢复功能。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1.3 提供一路0～500mA连续可调恒流源，分2mA、20mA、500mA三档，负载稳定度≤5×10-4 ，额定变化率≤５×10-4 ，配有数字式直流毫安表指示输出电流，具有输出开路、短路保护功能。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1.4 设有照明220V/30W日光灯一盏，供实验照明用；还设有220V/30W的日光灯灯管一支，将灯管的四个头引出以供实验用。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1.5 实验管理器：具有设定实验时间、定时报警、切断电源等功能；还可以自动记录与区分由于接线或操作错误所造成的漏电告警、仪表超量程告警等。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1.6 设有真有效值交流数字电压表一只，测量范围0～500V，量程自动判断、自动切换，精度0.5级，三位半数显。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2、功率输出函数发生器：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1）采用直接数字频率合成（DDS）产生高精度正弦波，方波和三角波。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2）大屏幕LCD显示输出频率、波形、减值。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3）正弦波输出幅度≥10V,输出阻抗50Ω，失真度&lt;1%（0.1HZ-- 1KHz）。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4）频率范围: 0.1HZ~3MHz, 采用数字键盘直接输入数字设定频率。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5）输出幅度采用电位器调节，正弦波输出具有20db,40db衰减。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6）方波占空比可调, 调节范围：1%-99%调节；方波和三角波采用TTL电平输出。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7）内外测频功能：频率计最高测量范围0.1HZ -100MHz，自动换档。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3、仪表、受控源功能板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3.1 智能交流数字电压表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交流数字电压表1只，采用美国模拟器件公司生产的新型高性能RMS真有效值转换器，配以高速MPU单元设计而成，通过键控、数显窗口实现人机对话功能控制模式。具有自动与手动量程，测量范围：0-500V，频率范围：10Hz-20Hz。手动量程为：10V、100V、500V。测量精度为0.5级。具有数据存储与查询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3.2智能交流数字电流表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交流数字电流表1只，采用美国模拟器件公司生产的新型高性能RMS真有效值转换器，配以高速MPU单元设计而成，通过键控、数显窗口实现人机对话功能控制模式。具有自动与手动量程，测量范围：0-5A，频率范围：10Hz-20Hz。手动量程为：100mA、1A、5A。测量</w:t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精度为0.5级。具有数有数据存储与查询功能。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3.3 直流数显电压表一只，采用ICL公司高性能AD转换器配以高速MPU单元设计而成，通过键控、数显窗口实现人机对话功能控制模式。具有自动与手动量程，测量范围：0-200V。手动量程为：2V、20V、200V。测量精度为0.5级。具有数据存储与查询功能。具有超量程报警、指示及切断总电源等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3.4 直流数显毫安表一只，采用ICL公司高性能AD转换器配以高速MPU单元设计而成，通过键控、数显窗口实现人机对话功能控制模式。具有自动与手动量程，测量范围：0-2000mA。手动量程为：20mA、200mA、2000mA。测量精度为0.5级。具有数据存储与查询功能。具有超量程报警、指示及切断总电源等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3.5 受控源CCVS、VCCS两路，打开电源开关，CCVS、VCCS两路受控源即可工作，通过适当的连接，即可获得VCVS、CCCS受控源的功能。此外，还设有±12V两路直流稳压电源，并有发光管指示。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4、控制屏挂置挂件的具体方法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控制屏正面右边设有一个74×48.5cm2 的大凹槽，能容纳两个大挂箱和一个小挂箱。凹槽上、下边各设有六个螺柱，左右两边挂置大的挂箱，中间挂置小的挂箱。挂箱与控制屏采用螺母固定，易于装卸和运输。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(二)DBG-02实验桌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实验桌为铁质双层亚光密纹喷塑结构，桌面为防火、防水、耐磨高密度板；左右设有两个大抽屉（带锁），用于放置工具及资料。右边设有放置示波器用的可拆卸搁板。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(三)实验组件挂箱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1、DBG-03电路基础实验箱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提供基尔霍夫定律（可设置三个典型故障点）、叠加原理（可设置三个典型故障点）、戴维南定理、诺顿定理、二端口网络、互易定理、R、L、C串联谐振电路（L用空心电感）、R、C串并联选频电路及一阶、二阶动态电路等实验。各实验器件齐全，实验单元隔离分明，实验线路完整清晰，验证性实验与设计性实验相结合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2、DBG-04交流电路实验箱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提供单相、三相负载电路、日光灯、变压器、互感器及电度表等实验。负载为三个完全独立的灯组，可连接成Y或</w:t>
      </w:r>
      <w:r w:rsidRPr="005131FD">
        <w:rPr>
          <w:rFonts w:ascii="黑体" w:eastAsia="黑体" w:hAnsi="黑体" w:hint="eastAsia"/>
          <w:color w:val="000000"/>
          <w:sz w:val="21"/>
          <w:szCs w:val="21"/>
        </w:rPr>
        <w:t>△</w:t>
      </w:r>
      <w:r w:rsidRPr="005131FD">
        <w:rPr>
          <w:rFonts w:ascii="黑体" w:eastAsia="黑体" w:hAnsi="黑体"/>
          <w:color w:val="000000"/>
          <w:sz w:val="21"/>
          <w:szCs w:val="21"/>
        </w:rPr>
        <w:t>两种三相负载线路，每个灯组均设有三个并联的白炽灯罗口灯座(每组设有三个开关控制三个负载并联支路的通断)，可插60W以下的白炽灯九只，各灯组设有电流插座；日光灯实验器件有30W整流器、电容器（1uF/500V、2.2uF/500V、4.7uF/500V）、启辉器及短接按钮；互感线圈一组，实验时临时挂上，两个空心线圈L1 、L2 装在滑动架上，可调节两个线圈间的距离，并可将小线圈放到大线圈内，配有大、小铁棒各一根及非导磁铝棒一根；电度表一只，规格为220V、3/6A，实验时临时挂上，其电源线、负载线均已接在电度表接线架的接线柱上，实验方便；铁芯变压器一只（50VA、36V/220V），原副边均设有保险丝便于电流的测试，可进行变压器原、副绕组同名端判断及变压器应用等实验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3、DBG-05元件箱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设有三组高压电容（每组1uF/500V、2.2uF/500V 、4.7uF/500V高压电容各一只），用以改变功率因数实验；提供实验所需的各种元件，如电阻、二极管、发光管、稳压管、电位器及12V灯泡等,还提供十进制可调电阻箱，阻值为0～99999.9Ω/2W。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4、DBG-06单相智能功率、功率因数表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由24位专用DSP、16位高精度AD转换器和高速MPU单元设计而成，通过键控、数显窗口实现人机对话功能控制模式。软件上采用RTOS设计思路，同时配有PC监控软件来加强分析能力。能测量电路的功率、功率因数。功率测量精度为1.0级，功率因数测量范围0.3-</w:t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1.0，电压电流量程为450V和5A，能自动判别负载性质（感性显示"L"，容性显示"C"，纯电阻不显示），并可存储测量数据，供随时查阅。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5、DBG-09真有效值交流数字毫伏表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能够对各种复杂波形的有效值进行精确测量，电压测试范围0.2mV～600V（有效值），测试基本精度达到±1%，量程分200mV、2V、20V、200V、600V五档，直键开关切换，三位半数字显示，每档均有超量程告警、指示及切断总电源功能。频率测试范围10Hz～600KHz，输入阻抗1MΩ，输入电容≤30pF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6、DBG-10受控源(四路)、回转器、负阻抗变换器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提供流控电压源CCVS、压控电流源VCCS、压控电压源VCVS、流控电流源CCCS、回转器及负阻抗变换器等实验模块。四组受控源、回转器、负阻抗变换器均采用标准网络符号。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7、DBG-11数字电路、模拟电路实验系统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它函盖了《模拟电子技术基础》及《数字电路基础》课程大部分的实验内容，既为初学者提供了验证性实验电路，又为课程设计提供了扩展平台。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A、系统特点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）、扩展性强。配置有数电、模电实验时经常用到的电源、信号源、输入接口，输出显示接口、测量单元、实验扩展区，及实验模块电路，以完成不同的实验，也可以进行课程设计实验，大大增强了该实验箱的适用性、扩展性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2）、实验原理图都印刷在实验板表面，实验电路由学生按照实验原理图进行搭建，既培养了学生的独立思维能力及动手能力。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3）、实验连线插孔采用锁紧式镀金插孔，通过焊接固定在实验板上，不松动，不氧化，寿命长，连接可靠，维修方便、简捷；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4）、电源输出均有过流保护，自动恢复功能。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5）、实验箱由一体型铅合金型材制成，箱体牢固可靠，不变形，重量轻，绝缘安全性能好，开关箱盖方便可靠，外型美观，造型气派。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B、系统组成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1）、电源：输入：AC 220V±10%，50HZ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输出： DC：+5V， I ≥1A ；DC：±12V，I ≥0.2A；DC：-5V～-12V可调， I ≥0.2A ；DC：＋5V～＋27V可调，I ≥0.2A ， 以上各路输出均有过流保护，自动恢复功能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AC V:7.5V×2；AC I≥0.15A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2）、直流信号源： 双路 -0.5V～＋0.5V；-5V～＋5V两档连续可调.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3）、函数发生器：输出频率：2Hz～90KHz，分四档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可输出 方波（ 0～20V）、三角波（ 0～15V）、正弦波（ 0～10V）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4）、手动单脉冲电路2组（带消抖）：每组可同时输出正负两个脉冲，脉冲幅值为TTL电平。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5）、固定频率脉冲源10路，输出为TTL电平：1Hz、10Hz、100Hz、1KHz、10KHz、100KHz、500KHz、1MHz、5MHz、10MHz；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6）、数字LED显示：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（1）LED0～LED3由4位七段共阴LED数码管及二～十进制译码器组成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（2）LED4～LED5两位七段段码</w:t>
      </w:r>
      <w:proofErr w:type="spellStart"/>
      <w:r w:rsidRPr="005131FD">
        <w:rPr>
          <w:rFonts w:ascii="黑体" w:eastAsia="黑体" w:hAnsi="黑体"/>
          <w:color w:val="000000"/>
          <w:sz w:val="21"/>
          <w:szCs w:val="21"/>
        </w:rPr>
        <w:t>a.b.c.d.e.f.g.h</w:t>
      </w:r>
      <w:proofErr w:type="spellEnd"/>
      <w:r w:rsidRPr="005131FD">
        <w:rPr>
          <w:rFonts w:ascii="黑体" w:eastAsia="黑体" w:hAnsi="黑体"/>
          <w:color w:val="000000"/>
          <w:sz w:val="21"/>
          <w:szCs w:val="21"/>
        </w:rPr>
        <w:t>经电阻到插孔。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7）、十二位逻辑电平输入开关：可输入低电平'0'、高电平'1'（为正逻辑）。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8）、十二位逻辑电平指示灯：指示灯亮表示高电平'1'，指示灯灭表示低电平'0'。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9）、BCD码拨码盘1组、可产生四组BCD码数字信号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10）、四位数字频率计：测量范围 0～1MHz，用作测量方波、三角波、正弦波；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11）、喇叭及驱动电路。是时钟报时、报警、音乐用的发声装置。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12）、电位器组：1K、10K、100K、1M各1只；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13）、开放式实验区（元件库）：提供10只锁紧插座（3只14芯、6只16芯），另1只40芯锁紧插座。提供电阻、电容、二极管、三极管、三端稳压块等元件。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14）、实验模块电路：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（1）整流滤波电路（2）串联稳压电路（3）可调稳压电路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（4）功率放大器 （5）集成运放电路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15）、全部信号的输入输出插孔均采用镀金孔，不氧化、不变色，接触良好。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8、DBG-58 智能考核挂箱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由中文彩色液晶屏、微电脑、触摸键盘组成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操作单元：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操作单元电路板（与显示屏一体）、键盘。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操作单元采用多重保护设计；双电源直流 12V 输入； 128X64LCD 显示；8 路开关量报警输入，最多 48 路继电器控制；操作单元可以不联网进行脱机考核；可以自动评分；有报警显示提示。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主要有以下操作功能：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（1）学生入口：学生解除故障时使用，可以查询考核剩余时间。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（2）教师入口：设置故障、. 解除所有故障、设置考核时间、修改登录密码、设置设备号。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教师入口需要登录密码。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（3）分数查询：查询学生的当前得分情况。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（4）学号查询：查询教师通过计算机设置的学号。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（5）设备号查询：查询本机设备地址，每个操作单元有唯一的设备地址。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（6）考核时间开始：用于教师设置完毕考核时间后，考核开始倒计时。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9、实验连接线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根据不同实验项目的特点，配备两种不同的实验联接线，强电部分采用高可靠护套结构手枪插连接线（不存在任何触电的可能），里面采用无氧铜抽丝而成头发丝般细的多股线，达到超软目的，外包丁晴聚氯乙烯绝缘层，具有柔软、耐压高、强度大、防硬化、韧性好等优点，插头采用实芯铜质件外套铍轻铜弹片，接触安全可靠；弱电部分采用弹性铍轻铜裸露结构联接线，两种导线都只能配合相应内孔的插座，不能混插，大大提高了实验的安全及合理性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七、配置清单（每台）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DBG-01电源仪器控制屏1套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DBG-02实验桌1张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DBG-03电路基础实验挂件1套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DBG-04交流电路实验挂件1套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DBG-05元件箱1套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DBG-06单相智能功率、功率因数表1只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DBG-09真有效值交流数字毫伏表1只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DBG-10受控源（四路）、回转器、负阻抗变换器1套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DBG-11数字电路、模拟电路实验系统1套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DBG-58智能考核挂箱1套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高可靠护套结构手枪插式实验连接线及配件1套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八、装置的主要优点及安全保护体系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1、三相四线制(或三相五线制)电源输入，总电源由三相钥匙开关控制，设有三相带灯熔断</w:t>
      </w:r>
      <w:r w:rsidRPr="005131FD">
        <w:rPr>
          <w:rFonts w:ascii="黑体" w:eastAsia="黑体" w:hAnsi="黑体"/>
          <w:color w:val="000000"/>
          <w:sz w:val="21"/>
          <w:szCs w:val="21"/>
        </w:rPr>
        <w:lastRenderedPageBreak/>
        <w:t>器作为断相指示。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2、控制屏电源由接触器通过起、停按钮进行控制。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3、三相交流电源0～450V连续可调，单相交流电源0～250V连续可调，设有三相同轴联动自耦调压器（1.5KVA）一台，可更好地满足教学实验要求。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4、屏上装有电压型漏电保护装置，控制屏内或强电输出若有漏电现象，即告警并切断总电源，确保实验进程安全。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5、屏上装有一套电流型漏电保护器，控制屏若有漏电现象，漏电流超过一定值，即切断电源。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6、屏上三相调压器付边设有一套过流保护装置。调压器输出短路或所带负载太大，电流超过设定值，系统即告警并切断总电源。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7、测量仪表精度高，采用精密镜面指针式（带超量程告警）、数字化、智能化及人机对话模式，符合现代测量仪表发展方向。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8、各种电源及各种仪表均有可靠的保护功能。</w:t>
      </w:r>
      <w:r w:rsidRPr="005131FD">
        <w:rPr>
          <w:rFonts w:ascii="黑体" w:eastAsia="黑体" w:hAnsi="黑体"/>
          <w:color w:val="000000"/>
          <w:sz w:val="21"/>
          <w:szCs w:val="21"/>
        </w:rPr>
        <w:br/>
        <w:t>9、实验连接线及插座采用不同的结构，使用安全、可靠、防触电。</w:t>
      </w:r>
    </w:p>
    <w:p w14:paraId="5C6D77B7" w14:textId="77777777" w:rsidR="00952221" w:rsidRPr="005131FD" w:rsidRDefault="00952221">
      <w:pPr>
        <w:rPr>
          <w:rFonts w:ascii="黑体" w:eastAsia="黑体" w:hAnsi="黑体"/>
        </w:rPr>
      </w:pPr>
    </w:p>
    <w:sectPr w:rsidR="00952221" w:rsidRPr="0051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B9BB" w14:textId="77777777" w:rsidR="0070181D" w:rsidRDefault="0070181D" w:rsidP="00761680">
      <w:r>
        <w:separator/>
      </w:r>
    </w:p>
  </w:endnote>
  <w:endnote w:type="continuationSeparator" w:id="0">
    <w:p w14:paraId="51D93480" w14:textId="77777777" w:rsidR="0070181D" w:rsidRDefault="0070181D" w:rsidP="0076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1038" w14:textId="77777777" w:rsidR="0070181D" w:rsidRDefault="0070181D" w:rsidP="00761680">
      <w:r>
        <w:separator/>
      </w:r>
    </w:p>
  </w:footnote>
  <w:footnote w:type="continuationSeparator" w:id="0">
    <w:p w14:paraId="72C2890B" w14:textId="77777777" w:rsidR="0070181D" w:rsidRDefault="0070181D" w:rsidP="0076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21"/>
    <w:rsid w:val="005131FD"/>
    <w:rsid w:val="0070181D"/>
    <w:rsid w:val="00761680"/>
    <w:rsid w:val="009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7246"/>
  <w15:chartTrackingRefBased/>
  <w15:docId w15:val="{BD916448-B505-44AC-A637-C93F996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31FD"/>
    <w:rPr>
      <w:b/>
      <w:bCs/>
    </w:rPr>
  </w:style>
  <w:style w:type="character" w:styleId="a5">
    <w:name w:val="Hyperlink"/>
    <w:basedOn w:val="a0"/>
    <w:uiPriority w:val="99"/>
    <w:semiHidden/>
    <w:unhideWhenUsed/>
    <w:rsid w:val="005131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168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61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1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6527</Characters>
  <DocSecurity>0</DocSecurity>
  <Lines>54</Lines>
  <Paragraphs>15</Paragraphs>
  <ScaleCrop>false</ScaleCrop>
  <Manager>上海顶邦教育设备制造有限公司</Manager>
  <Company>上海顶邦教育设备制造有限公司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2020-10-31T13:50:00Z</dcterms:created>
  <dcterms:modified xsi:type="dcterms:W3CDTF">2022-05-31T05:37:00Z</dcterms:modified>
</cp:coreProperties>
</file>