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244F" w14:textId="6D8B9147" w:rsidR="008B749A" w:rsidRPr="00AD1BF5" w:rsidRDefault="000034C2" w:rsidP="000034C2">
      <w:pPr>
        <w:jc w:val="center"/>
        <w:rPr>
          <w:b/>
          <w:bCs/>
          <w:sz w:val="32"/>
          <w:szCs w:val="32"/>
        </w:rPr>
      </w:pPr>
      <w:r w:rsidRPr="00AD1BF5">
        <w:rPr>
          <w:b/>
          <w:bCs/>
          <w:sz w:val="32"/>
          <w:szCs w:val="32"/>
        </w:rPr>
        <w:t>DB-GT110</w:t>
      </w:r>
      <w:r w:rsidRPr="00AD1BF5">
        <w:rPr>
          <w:rFonts w:hint="eastAsia"/>
          <w:b/>
          <w:bCs/>
          <w:sz w:val="32"/>
          <w:szCs w:val="32"/>
        </w:rPr>
        <w:t xml:space="preserve"> </w:t>
      </w:r>
      <w:hyperlink r:id="rId6" w:history="1">
        <w:r w:rsidRPr="00AD1BF5">
          <w:rPr>
            <w:rStyle w:val="a7"/>
            <w:b/>
            <w:bCs/>
            <w:color w:val="auto"/>
            <w:sz w:val="32"/>
            <w:szCs w:val="32"/>
            <w:u w:val="none"/>
          </w:rPr>
          <w:t>机械反应同向流斜板沉淀池</w:t>
        </w:r>
      </w:hyperlink>
    </w:p>
    <w:p w14:paraId="367304E3" w14:textId="7C081F8E" w:rsidR="00877210" w:rsidRPr="00877210" w:rsidRDefault="00877210" w:rsidP="000034C2">
      <w:pPr>
        <w:jc w:val="center"/>
        <w:rPr>
          <w:rFonts w:hint="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7CE1A3" wp14:editId="43F1A348">
            <wp:extent cx="5274310" cy="61614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58C6B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一、实验目的：</w:t>
      </w:r>
    </w:p>
    <w:p w14:paraId="0F68B0C7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给水处理中澄清工艺通常包括混凝、沉淀和过滤，处理对象主要是水中悬浮物和胶体杂质。原水加药后，</w:t>
      </w:r>
      <w:proofErr w:type="gramStart"/>
      <w:r w:rsidRPr="000034C2">
        <w:rPr>
          <w:rFonts w:hint="eastAsia"/>
          <w:sz w:val="24"/>
        </w:rPr>
        <w:t>经混凝使</w:t>
      </w:r>
      <w:proofErr w:type="gramEnd"/>
      <w:r w:rsidRPr="000034C2">
        <w:rPr>
          <w:rFonts w:hint="eastAsia"/>
          <w:sz w:val="24"/>
        </w:rPr>
        <w:t>水中悬浮物和胶体形成大颗粒絮凝体，而后通过沉淀池进行重力分离。机械反应斜管沉淀池就是混凝、沉淀两种功能的净水构筑物。本模型就是展示机械反应池和斜管沉淀池内部构造的演示装置。希望达到以下目的：</w:t>
      </w:r>
    </w:p>
    <w:p w14:paraId="3E5275D8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1</w:t>
      </w:r>
      <w:r w:rsidRPr="000034C2">
        <w:rPr>
          <w:rFonts w:hint="eastAsia"/>
          <w:sz w:val="24"/>
        </w:rPr>
        <w:t>、通过对有机玻璃装置直接地观察，加深对组成的各个部分的了解；</w:t>
      </w:r>
    </w:p>
    <w:p w14:paraId="7C7FB81B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2</w:t>
      </w:r>
      <w:r w:rsidRPr="000034C2">
        <w:rPr>
          <w:rFonts w:hint="eastAsia"/>
          <w:sz w:val="24"/>
        </w:rPr>
        <w:t>、掌握机械反应池和斜板沉淀池水流方向和操作使用方法，观察絮体生成和沉淀的状况。</w:t>
      </w:r>
    </w:p>
    <w:p w14:paraId="4AC6DF71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二、主要技术指标及参数：</w:t>
      </w:r>
    </w:p>
    <w:p w14:paraId="4A76C0CD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lastRenderedPageBreak/>
        <w:t>1</w:t>
      </w:r>
      <w:r w:rsidRPr="000034C2">
        <w:rPr>
          <w:rFonts w:hint="eastAsia"/>
          <w:sz w:val="24"/>
        </w:rPr>
        <w:t>、环境温度：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0034C2">
          <w:rPr>
            <w:sz w:val="24"/>
          </w:rPr>
          <w:t>5</w:t>
        </w:r>
        <w:r w:rsidRPr="000034C2">
          <w:rPr>
            <w:rFonts w:hint="eastAsia"/>
            <w:sz w:val="24"/>
          </w:rPr>
          <w:t>℃</w:t>
        </w:r>
      </w:smartTag>
      <w:r w:rsidRPr="000034C2">
        <w:rPr>
          <w:rFonts w:hint="eastAsia"/>
          <w:sz w:val="24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0034C2">
          <w:rPr>
            <w:sz w:val="24"/>
          </w:rPr>
          <w:t>40</w:t>
        </w:r>
        <w:r w:rsidRPr="000034C2">
          <w:rPr>
            <w:rFonts w:hint="eastAsia"/>
            <w:sz w:val="24"/>
          </w:rPr>
          <w:t>℃</w:t>
        </w:r>
      </w:smartTag>
    </w:p>
    <w:p w14:paraId="48CF4EA4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2</w:t>
      </w:r>
      <w:r w:rsidRPr="000034C2">
        <w:rPr>
          <w:rFonts w:hint="eastAsia"/>
          <w:sz w:val="24"/>
        </w:rPr>
        <w:t>、处理水量：</w:t>
      </w:r>
      <w:r w:rsidRPr="000034C2">
        <w:rPr>
          <w:sz w:val="24"/>
        </w:rPr>
        <w:t>0.</w:t>
      </w:r>
      <w:r w:rsidRPr="000034C2">
        <w:rPr>
          <w:rFonts w:hint="eastAsia"/>
          <w:sz w:val="24"/>
        </w:rPr>
        <w:t>3</w:t>
      </w:r>
      <w:r w:rsidRPr="000034C2">
        <w:rPr>
          <w:rFonts w:hint="eastAsia"/>
          <w:sz w:val="24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l"/>
        </w:smartTagPr>
        <w:r w:rsidRPr="000034C2">
          <w:rPr>
            <w:sz w:val="24"/>
          </w:rPr>
          <w:t>0.</w:t>
        </w:r>
        <w:r w:rsidRPr="000034C2">
          <w:rPr>
            <w:rFonts w:hint="eastAsia"/>
            <w:sz w:val="24"/>
          </w:rPr>
          <w:t>5</w:t>
        </w:r>
        <w:r w:rsidRPr="000034C2">
          <w:rPr>
            <w:sz w:val="24"/>
          </w:rPr>
          <w:t>L</w:t>
        </w:r>
      </w:smartTag>
      <w:r w:rsidRPr="000034C2">
        <w:rPr>
          <w:sz w:val="24"/>
        </w:rPr>
        <w:t>/h</w:t>
      </w:r>
    </w:p>
    <w:p w14:paraId="5408BF12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3</w:t>
      </w:r>
      <w:r w:rsidRPr="000034C2">
        <w:rPr>
          <w:rFonts w:hint="eastAsia"/>
          <w:sz w:val="24"/>
        </w:rPr>
        <w:t>、设计进、出水浊度：</w:t>
      </w:r>
      <w:r w:rsidRPr="000034C2">
        <w:rPr>
          <w:sz w:val="24"/>
        </w:rPr>
        <w:t xml:space="preserve">       </w:t>
      </w:r>
      <w:r w:rsidRPr="000034C2">
        <w:rPr>
          <w:rFonts w:hint="eastAsia"/>
          <w:sz w:val="24"/>
        </w:rPr>
        <w:t xml:space="preserve">  </w:t>
      </w:r>
      <w:r w:rsidRPr="000034C2">
        <w:rPr>
          <w:sz w:val="24"/>
        </w:rPr>
        <w:t xml:space="preserve">                       </w:t>
      </w:r>
    </w:p>
    <w:p w14:paraId="6E96F90B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进水：浊度</w:t>
      </w:r>
      <w:r w:rsidRPr="000034C2">
        <w:rPr>
          <w:sz w:val="24"/>
        </w:rPr>
        <w:t xml:space="preserve">  60</w:t>
      </w:r>
      <w:r w:rsidRPr="000034C2">
        <w:rPr>
          <w:rFonts w:hint="eastAsia"/>
          <w:sz w:val="24"/>
        </w:rPr>
        <w:t>º～</w:t>
      </w:r>
      <w:r w:rsidRPr="000034C2">
        <w:rPr>
          <w:rFonts w:hint="eastAsia"/>
          <w:sz w:val="24"/>
        </w:rPr>
        <w:t>100</w:t>
      </w:r>
      <w:r w:rsidRPr="000034C2">
        <w:rPr>
          <w:rFonts w:hint="eastAsia"/>
          <w:sz w:val="24"/>
        </w:rPr>
        <w:t>º</w:t>
      </w:r>
      <w:r w:rsidRPr="000034C2">
        <w:rPr>
          <w:rFonts w:hint="eastAsia"/>
          <w:sz w:val="24"/>
        </w:rPr>
        <w:t xml:space="preserve">              </w:t>
      </w:r>
      <w:r w:rsidRPr="000034C2">
        <w:rPr>
          <w:rFonts w:hint="eastAsia"/>
          <w:sz w:val="24"/>
        </w:rPr>
        <w:t>出水：</w:t>
      </w:r>
      <w:r w:rsidRPr="000034C2">
        <w:rPr>
          <w:rFonts w:hint="eastAsia"/>
          <w:sz w:val="24"/>
        </w:rPr>
        <w:t>10</w:t>
      </w:r>
      <w:r w:rsidRPr="000034C2">
        <w:rPr>
          <w:rFonts w:hint="eastAsia"/>
          <w:sz w:val="24"/>
        </w:rPr>
        <w:t>º～</w:t>
      </w:r>
      <w:r w:rsidRPr="000034C2">
        <w:rPr>
          <w:rFonts w:hint="eastAsia"/>
          <w:sz w:val="24"/>
        </w:rPr>
        <w:t>20</w:t>
      </w:r>
      <w:r w:rsidRPr="000034C2">
        <w:rPr>
          <w:rFonts w:hint="eastAsia"/>
          <w:sz w:val="24"/>
        </w:rPr>
        <w:t>º</w:t>
      </w:r>
    </w:p>
    <w:p w14:paraId="30DCFD3A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进水：</w:t>
      </w:r>
      <w:r w:rsidRPr="000034C2">
        <w:rPr>
          <w:sz w:val="24"/>
        </w:rPr>
        <w:t>SS   80</w:t>
      </w:r>
      <w:r w:rsidRPr="000034C2">
        <w:rPr>
          <w:rFonts w:hint="eastAsia"/>
          <w:sz w:val="24"/>
        </w:rPr>
        <w:t>～</w:t>
      </w:r>
      <w:r w:rsidRPr="000034C2">
        <w:rPr>
          <w:sz w:val="24"/>
        </w:rPr>
        <w:t xml:space="preserve">160mg/L        </w:t>
      </w:r>
      <w:r w:rsidRPr="000034C2">
        <w:rPr>
          <w:rFonts w:hint="eastAsia"/>
          <w:sz w:val="24"/>
        </w:rPr>
        <w:t xml:space="preserve">    </w:t>
      </w:r>
      <w:r w:rsidRPr="000034C2">
        <w:rPr>
          <w:rFonts w:hint="eastAsia"/>
          <w:sz w:val="24"/>
        </w:rPr>
        <w:t>出水：</w:t>
      </w:r>
      <w:r w:rsidRPr="000034C2">
        <w:rPr>
          <w:sz w:val="24"/>
        </w:rPr>
        <w:t>8</w:t>
      </w:r>
      <w:r w:rsidRPr="000034C2">
        <w:rPr>
          <w:rFonts w:hint="eastAsia"/>
          <w:sz w:val="24"/>
        </w:rPr>
        <w:t>～</w:t>
      </w:r>
      <w:r w:rsidRPr="000034C2">
        <w:rPr>
          <w:sz w:val="24"/>
        </w:rPr>
        <w:t>16 mg/L</w:t>
      </w:r>
    </w:p>
    <w:p w14:paraId="28EB7902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进水：</w:t>
      </w:r>
      <w:r w:rsidRPr="000034C2">
        <w:rPr>
          <w:sz w:val="24"/>
        </w:rPr>
        <w:t>pH</w:t>
      </w:r>
      <w:r w:rsidRPr="000034C2">
        <w:rPr>
          <w:rFonts w:hint="eastAsia"/>
          <w:sz w:val="24"/>
        </w:rPr>
        <w:t>值</w:t>
      </w:r>
      <w:r w:rsidRPr="000034C2">
        <w:rPr>
          <w:sz w:val="24"/>
        </w:rPr>
        <w:t xml:space="preserve">  6</w:t>
      </w:r>
      <w:r w:rsidRPr="000034C2">
        <w:rPr>
          <w:rFonts w:hint="eastAsia"/>
          <w:sz w:val="24"/>
        </w:rPr>
        <w:t>～</w:t>
      </w:r>
      <w:r w:rsidRPr="000034C2">
        <w:rPr>
          <w:sz w:val="24"/>
        </w:rPr>
        <w:t xml:space="preserve">9               </w:t>
      </w:r>
      <w:r w:rsidRPr="000034C2">
        <w:rPr>
          <w:rFonts w:hint="eastAsia"/>
          <w:sz w:val="24"/>
        </w:rPr>
        <w:t xml:space="preserve">   </w:t>
      </w:r>
      <w:r w:rsidRPr="000034C2">
        <w:rPr>
          <w:rFonts w:hint="eastAsia"/>
          <w:sz w:val="24"/>
        </w:rPr>
        <w:t>出水：</w:t>
      </w:r>
      <w:r w:rsidRPr="000034C2">
        <w:rPr>
          <w:sz w:val="24"/>
        </w:rPr>
        <w:t>6</w:t>
      </w:r>
      <w:r w:rsidRPr="000034C2">
        <w:rPr>
          <w:rFonts w:hint="eastAsia"/>
          <w:sz w:val="24"/>
        </w:rPr>
        <w:t>～</w:t>
      </w:r>
      <w:r w:rsidRPr="000034C2">
        <w:rPr>
          <w:sz w:val="24"/>
        </w:rPr>
        <w:t>9</w:t>
      </w:r>
    </w:p>
    <w:p w14:paraId="6C8DFA85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4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装置外形尺寸：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m"/>
        </w:smartTagPr>
        <w:r w:rsidRPr="000034C2">
          <w:rPr>
            <w:sz w:val="24"/>
          </w:rPr>
          <w:t>1000mm</w:t>
        </w:r>
      </w:smartTag>
      <w:r w:rsidRPr="000034C2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m"/>
        </w:smartTagPr>
        <w:r w:rsidRPr="000034C2">
          <w:rPr>
            <w:rFonts w:hint="eastAsia"/>
            <w:sz w:val="24"/>
          </w:rPr>
          <w:t>40</w:t>
        </w:r>
        <w:r w:rsidRPr="000034C2">
          <w:rPr>
            <w:sz w:val="24"/>
          </w:rPr>
          <w:t>0mm</w:t>
        </w:r>
      </w:smartTag>
      <w:r w:rsidRPr="000034C2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m"/>
        </w:smartTagPr>
        <w:r w:rsidRPr="000034C2">
          <w:rPr>
            <w:sz w:val="24"/>
          </w:rPr>
          <w:t>1500mm</w:t>
        </w:r>
      </w:smartTag>
      <w:r w:rsidRPr="000034C2">
        <w:rPr>
          <w:sz w:val="24"/>
        </w:rPr>
        <w:t>、</w:t>
      </w:r>
    </w:p>
    <w:p w14:paraId="1DD0B462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5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工作电源：</w:t>
      </w:r>
      <w:r w:rsidRPr="000034C2">
        <w:rPr>
          <w:sz w:val="24"/>
        </w:rPr>
        <w:t>AC220V±10%</w:t>
      </w:r>
      <w:r w:rsidRPr="000034C2">
        <w:rPr>
          <w:sz w:val="24"/>
        </w:rPr>
        <w:t>、</w:t>
      </w:r>
      <w:r w:rsidRPr="000034C2">
        <w:rPr>
          <w:sz w:val="24"/>
        </w:rPr>
        <w:t>50Hz</w:t>
      </w:r>
      <w:r w:rsidRPr="000034C2">
        <w:rPr>
          <w:sz w:val="24"/>
        </w:rPr>
        <w:t>，单相三线制，功率</w:t>
      </w:r>
      <w:r w:rsidRPr="000034C2">
        <w:rPr>
          <w:rFonts w:hint="eastAsia"/>
          <w:sz w:val="24"/>
        </w:rPr>
        <w:t>37</w:t>
      </w:r>
      <w:r w:rsidRPr="000034C2">
        <w:rPr>
          <w:sz w:val="24"/>
        </w:rPr>
        <w:t>0W</w:t>
      </w:r>
      <w:r w:rsidRPr="000034C2">
        <w:rPr>
          <w:sz w:val="24"/>
        </w:rPr>
        <w:t>，安全保护：具有接地保护、漏电保护、过流保护；</w:t>
      </w:r>
      <w:r w:rsidRPr="000034C2">
        <w:rPr>
          <w:rFonts w:hint="eastAsia"/>
          <w:sz w:val="24"/>
        </w:rPr>
        <w:t>、</w:t>
      </w:r>
    </w:p>
    <w:p w14:paraId="6AA4D503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三、</w:t>
      </w:r>
      <w:r w:rsidRPr="000034C2">
        <w:rPr>
          <w:sz w:val="24"/>
        </w:rPr>
        <w:t>主要配置：</w:t>
      </w:r>
      <w:r w:rsidRPr="000034C2">
        <w:rPr>
          <w:sz w:val="24"/>
        </w:rPr>
        <w:t xml:space="preserve"> </w:t>
      </w:r>
    </w:p>
    <w:p w14:paraId="508CC3E2" w14:textId="77777777" w:rsidR="000034C2" w:rsidRPr="000034C2" w:rsidRDefault="000034C2" w:rsidP="000034C2">
      <w:pPr>
        <w:rPr>
          <w:sz w:val="24"/>
        </w:rPr>
      </w:pPr>
      <w:r w:rsidRPr="000034C2">
        <w:rPr>
          <w:sz w:val="24"/>
        </w:rPr>
        <w:t>1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本体由机械反应池和同向斜板沉淀池两部分组合在一起；</w:t>
      </w:r>
      <w:r w:rsidRPr="000034C2">
        <w:rPr>
          <w:sz w:val="24"/>
        </w:rPr>
        <w:br/>
        <w:t>2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高、中、低三级混凝搅拌机械反应池</w:t>
      </w:r>
      <w:r w:rsidRPr="000034C2">
        <w:rPr>
          <w:sz w:val="24"/>
        </w:rPr>
        <w:t>3</w:t>
      </w:r>
      <w:r w:rsidRPr="000034C2">
        <w:rPr>
          <w:sz w:val="24"/>
        </w:rPr>
        <w:t>组：透明有机玻璃材质、厚度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0034C2">
          <w:rPr>
            <w:sz w:val="24"/>
          </w:rPr>
          <w:t>10mm</w:t>
        </w:r>
      </w:smartTag>
      <w:r w:rsidRPr="000034C2">
        <w:rPr>
          <w:sz w:val="24"/>
        </w:rPr>
        <w:t>，配减速电机</w:t>
      </w:r>
      <w:r w:rsidRPr="000034C2">
        <w:rPr>
          <w:sz w:val="24"/>
        </w:rPr>
        <w:t>1</w:t>
      </w:r>
      <w:r w:rsidRPr="000034C2">
        <w:rPr>
          <w:sz w:val="24"/>
        </w:rPr>
        <w:t>台、电机调速器</w:t>
      </w:r>
      <w:r w:rsidRPr="000034C2">
        <w:rPr>
          <w:sz w:val="24"/>
        </w:rPr>
        <w:t>1</w:t>
      </w:r>
      <w:r w:rsidRPr="000034C2">
        <w:rPr>
          <w:sz w:val="24"/>
        </w:rPr>
        <w:t>套；</w:t>
      </w:r>
      <w:r w:rsidRPr="000034C2">
        <w:rPr>
          <w:sz w:val="24"/>
        </w:rPr>
        <w:br/>
        <w:t>3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同向斜板沉淀池：透明有机玻璃材质、厚度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0034C2">
          <w:rPr>
            <w:sz w:val="24"/>
          </w:rPr>
          <w:t>10mm</w:t>
        </w:r>
      </w:smartTag>
      <w:r w:rsidRPr="000034C2">
        <w:rPr>
          <w:sz w:val="24"/>
        </w:rPr>
        <w:t>，含斜板</w:t>
      </w:r>
      <w:r w:rsidRPr="000034C2">
        <w:rPr>
          <w:sz w:val="24"/>
        </w:rPr>
        <w:t>1</w:t>
      </w:r>
      <w:r w:rsidRPr="000034C2">
        <w:rPr>
          <w:sz w:val="24"/>
        </w:rPr>
        <w:t>套（透明有机玻璃材质、厚度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m"/>
        </w:smartTagPr>
        <w:r w:rsidRPr="000034C2">
          <w:rPr>
            <w:sz w:val="24"/>
          </w:rPr>
          <w:t>6mm</w:t>
        </w:r>
      </w:smartTag>
      <w:r w:rsidRPr="000034C2">
        <w:rPr>
          <w:sz w:val="24"/>
        </w:rPr>
        <w:t>，斜板倾角</w:t>
      </w:r>
      <w:r w:rsidRPr="000034C2">
        <w:rPr>
          <w:sz w:val="24"/>
        </w:rPr>
        <w:t>60º</w:t>
      </w:r>
      <w:r w:rsidRPr="000034C2">
        <w:rPr>
          <w:sz w:val="24"/>
        </w:rPr>
        <w:t>）；</w:t>
      </w:r>
      <w:r w:rsidRPr="000034C2">
        <w:rPr>
          <w:sz w:val="24"/>
        </w:rPr>
        <w:br/>
        <w:t>4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原水箱和清水箱各</w:t>
      </w:r>
      <w:r w:rsidRPr="000034C2">
        <w:rPr>
          <w:sz w:val="24"/>
        </w:rPr>
        <w:t>1</w:t>
      </w:r>
      <w:r w:rsidRPr="000034C2">
        <w:rPr>
          <w:sz w:val="24"/>
        </w:rPr>
        <w:t>个：白色</w:t>
      </w:r>
      <w:r w:rsidRPr="000034C2">
        <w:rPr>
          <w:sz w:val="24"/>
        </w:rPr>
        <w:t>PP</w:t>
      </w:r>
      <w:r w:rsidRPr="000034C2">
        <w:rPr>
          <w:sz w:val="24"/>
        </w:rPr>
        <w:t>板、厚度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0034C2">
          <w:rPr>
            <w:sz w:val="24"/>
          </w:rPr>
          <w:t>10mm</w:t>
        </w:r>
      </w:smartTag>
      <w:r w:rsidRPr="000034C2">
        <w:rPr>
          <w:sz w:val="24"/>
        </w:rPr>
        <w:t>，底板上安装有放空阀，方便将水排净；</w:t>
      </w:r>
      <w:r w:rsidRPr="000034C2">
        <w:rPr>
          <w:sz w:val="24"/>
        </w:rPr>
        <w:br/>
        <w:t>5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原</w:t>
      </w:r>
      <w:r w:rsidRPr="000034C2">
        <w:rPr>
          <w:rFonts w:hint="eastAsia"/>
          <w:sz w:val="24"/>
        </w:rPr>
        <w:t>水箱配</w:t>
      </w:r>
      <w:r w:rsidRPr="000034C2">
        <w:rPr>
          <w:sz w:val="24"/>
        </w:rPr>
        <w:t>电机搅拌</w:t>
      </w:r>
      <w:r w:rsidRPr="000034C2">
        <w:rPr>
          <w:sz w:val="24"/>
        </w:rPr>
        <w:t>1</w:t>
      </w:r>
      <w:r w:rsidRPr="000034C2">
        <w:rPr>
          <w:sz w:val="24"/>
        </w:rPr>
        <w:t>台、</w:t>
      </w:r>
      <w:r w:rsidRPr="000034C2">
        <w:rPr>
          <w:rFonts w:hint="eastAsia"/>
          <w:sz w:val="24"/>
        </w:rPr>
        <w:t>304</w:t>
      </w:r>
      <w:r w:rsidRPr="000034C2">
        <w:rPr>
          <w:sz w:val="24"/>
        </w:rPr>
        <w:t>不锈钢搅拌</w:t>
      </w:r>
      <w:proofErr w:type="gramStart"/>
      <w:r w:rsidRPr="000034C2">
        <w:rPr>
          <w:sz w:val="24"/>
        </w:rPr>
        <w:t>桨</w:t>
      </w:r>
      <w:proofErr w:type="gramEnd"/>
      <w:r w:rsidRPr="000034C2">
        <w:rPr>
          <w:sz w:val="24"/>
        </w:rPr>
        <w:t>1</w:t>
      </w:r>
      <w:r w:rsidRPr="000034C2">
        <w:rPr>
          <w:sz w:val="24"/>
        </w:rPr>
        <w:t>套；（功率</w:t>
      </w:r>
      <w:r w:rsidRPr="000034C2">
        <w:rPr>
          <w:sz w:val="24"/>
        </w:rPr>
        <w:t>25W</w:t>
      </w:r>
      <w:r w:rsidRPr="000034C2">
        <w:rPr>
          <w:sz w:val="24"/>
        </w:rPr>
        <w:t>、转速</w:t>
      </w:r>
      <w:r w:rsidRPr="000034C2">
        <w:rPr>
          <w:sz w:val="24"/>
        </w:rPr>
        <w:t>90rpm</w:t>
      </w:r>
      <w:r w:rsidRPr="000034C2">
        <w:rPr>
          <w:sz w:val="24"/>
        </w:rPr>
        <w:t>）、</w:t>
      </w:r>
      <w:r w:rsidRPr="000034C2">
        <w:rPr>
          <w:sz w:val="24"/>
        </w:rPr>
        <w:br/>
        <w:t>6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防腐蚀</w:t>
      </w:r>
      <w:r w:rsidRPr="000034C2">
        <w:rPr>
          <w:rFonts w:hint="eastAsia"/>
          <w:sz w:val="24"/>
        </w:rPr>
        <w:t>进</w:t>
      </w:r>
      <w:r w:rsidRPr="000034C2">
        <w:rPr>
          <w:sz w:val="24"/>
        </w:rPr>
        <w:t>水泵</w:t>
      </w:r>
      <w:r w:rsidRPr="000034C2">
        <w:rPr>
          <w:sz w:val="24"/>
        </w:rPr>
        <w:t>1</w:t>
      </w:r>
      <w:r w:rsidRPr="000034C2">
        <w:rPr>
          <w:sz w:val="24"/>
        </w:rPr>
        <w:t>台</w:t>
      </w:r>
      <w:r w:rsidRPr="000034C2">
        <w:rPr>
          <w:rFonts w:hint="eastAsia"/>
          <w:sz w:val="24"/>
        </w:rPr>
        <w:t>：</w:t>
      </w:r>
      <w:r w:rsidRPr="000034C2">
        <w:rPr>
          <w:sz w:val="24"/>
        </w:rPr>
        <w:t>流量</w:t>
      </w:r>
      <w:r w:rsidRPr="000034C2">
        <w:rPr>
          <w:rFonts w:hint="eastAsia"/>
          <w:sz w:val="24"/>
        </w:rPr>
        <w:t>：</w:t>
      </w:r>
      <w:r w:rsidRPr="000034C2">
        <w:rPr>
          <w:rFonts w:hint="eastAsia"/>
          <w:sz w:val="24"/>
        </w:rPr>
        <w:t>27</w:t>
      </w:r>
      <w:r w:rsidRPr="000034C2">
        <w:rPr>
          <w:rFonts w:hint="eastAsia"/>
          <w:sz w:val="24"/>
        </w:rPr>
        <w:t>～</w:t>
      </w:r>
      <w:r w:rsidRPr="000034C2">
        <w:rPr>
          <w:rFonts w:hint="eastAsia"/>
          <w:sz w:val="24"/>
        </w:rPr>
        <w:t>32</w:t>
      </w:r>
      <w:r w:rsidRPr="000034C2">
        <w:rPr>
          <w:rFonts w:hint="eastAsia"/>
          <w:sz w:val="24"/>
        </w:rPr>
        <w:t>（</w:t>
      </w:r>
      <w:r w:rsidRPr="000034C2">
        <w:rPr>
          <w:rFonts w:hint="eastAsia"/>
          <w:sz w:val="24"/>
        </w:rPr>
        <w:t>L/min)</w:t>
      </w:r>
      <w:r w:rsidRPr="000034C2">
        <w:rPr>
          <w:sz w:val="24"/>
        </w:rPr>
        <w:t>、</w:t>
      </w:r>
      <w:r w:rsidRPr="000034C2">
        <w:rPr>
          <w:rFonts w:hint="eastAsia"/>
          <w:sz w:val="24"/>
        </w:rPr>
        <w:t>扬程：</w:t>
      </w:r>
      <w:r w:rsidRPr="000034C2">
        <w:rPr>
          <w:rFonts w:hint="eastAsia"/>
          <w:sz w:val="24"/>
        </w:rPr>
        <w:t>3.1</w:t>
      </w:r>
      <w:r w:rsidRPr="000034C2">
        <w:rPr>
          <w:rFonts w:hint="eastAsia"/>
          <w:sz w:val="24"/>
        </w:rPr>
        <w:t>～</w:t>
      </w:r>
      <w:r w:rsidRPr="000034C2">
        <w:rPr>
          <w:rFonts w:hint="eastAsia"/>
          <w:sz w:val="24"/>
        </w:rPr>
        <w:t>4.3</w:t>
      </w:r>
      <w:r w:rsidRPr="000034C2">
        <w:rPr>
          <w:rFonts w:hint="eastAsia"/>
          <w:sz w:val="24"/>
        </w:rPr>
        <w:t>（</w:t>
      </w:r>
      <w:r w:rsidRPr="000034C2">
        <w:rPr>
          <w:rFonts w:hint="eastAsia"/>
          <w:sz w:val="24"/>
        </w:rPr>
        <w:t>m</w:t>
      </w:r>
      <w:r w:rsidRPr="000034C2">
        <w:rPr>
          <w:rFonts w:hint="eastAsia"/>
          <w:sz w:val="24"/>
        </w:rPr>
        <w:t>）</w:t>
      </w:r>
    </w:p>
    <w:p w14:paraId="43438F3E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7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加药蠕动泵</w:t>
      </w:r>
      <w:r w:rsidRPr="000034C2">
        <w:rPr>
          <w:sz w:val="24"/>
        </w:rPr>
        <w:t>1</w:t>
      </w:r>
      <w:r w:rsidRPr="000034C2">
        <w:rPr>
          <w:rFonts w:hint="eastAsia"/>
          <w:sz w:val="24"/>
        </w:rPr>
        <w:t>台、流量范围：</w:t>
      </w:r>
      <w:r w:rsidRPr="000034C2">
        <w:rPr>
          <w:rFonts w:hint="eastAsia"/>
          <w:sz w:val="24"/>
        </w:rPr>
        <w:t>0.008-460mL/min</w:t>
      </w:r>
      <w:r w:rsidRPr="000034C2">
        <w:rPr>
          <w:sz w:val="24"/>
        </w:rPr>
        <w:t>、储药槽</w:t>
      </w:r>
      <w:r w:rsidRPr="000034C2">
        <w:rPr>
          <w:sz w:val="24"/>
        </w:rPr>
        <w:t>1</w:t>
      </w:r>
      <w:r w:rsidRPr="000034C2">
        <w:rPr>
          <w:sz w:val="24"/>
        </w:rPr>
        <w:t>个；</w:t>
      </w:r>
      <w:r w:rsidRPr="000034C2">
        <w:rPr>
          <w:sz w:val="24"/>
        </w:rPr>
        <w:br/>
        <w:t>7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流量测量与调节：转子流量计，污水流量</w:t>
      </w:r>
      <w:r w:rsidRPr="000034C2">
        <w:rPr>
          <w:sz w:val="24"/>
        </w:rPr>
        <w:t>1</w:t>
      </w:r>
      <w:r w:rsidRPr="000034C2">
        <w:rPr>
          <w:sz w:val="24"/>
        </w:rPr>
        <w:t>个（量程</w:t>
      </w:r>
      <w:r w:rsidRPr="000034C2">
        <w:rPr>
          <w:rFonts w:hint="eastAsia"/>
          <w:sz w:val="24"/>
        </w:rPr>
        <w:t>6</w:t>
      </w:r>
      <w:r w:rsidRPr="000034C2">
        <w:rPr>
          <w:sz w:val="24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00"/>
          <w:attr w:name="UnitName" w:val="l"/>
        </w:smartTagPr>
        <w:r w:rsidRPr="000034C2">
          <w:rPr>
            <w:sz w:val="24"/>
          </w:rPr>
          <w:t>-</w:t>
        </w:r>
        <w:r w:rsidRPr="000034C2">
          <w:rPr>
            <w:rFonts w:hint="eastAsia"/>
            <w:sz w:val="24"/>
          </w:rPr>
          <w:t>6</w:t>
        </w:r>
        <w:r w:rsidRPr="000034C2">
          <w:rPr>
            <w:sz w:val="24"/>
          </w:rPr>
          <w:t>00L</w:t>
        </w:r>
      </w:smartTag>
      <w:r w:rsidRPr="000034C2">
        <w:rPr>
          <w:sz w:val="24"/>
        </w:rPr>
        <w:t>/H</w:t>
      </w:r>
      <w:r w:rsidRPr="000034C2">
        <w:rPr>
          <w:sz w:val="24"/>
        </w:rPr>
        <w:t>）；</w:t>
      </w:r>
      <w:r w:rsidRPr="000034C2">
        <w:rPr>
          <w:sz w:val="24"/>
        </w:rPr>
        <w:br/>
        <w:t>8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配水管阀门</w:t>
      </w:r>
      <w:r w:rsidRPr="000034C2">
        <w:rPr>
          <w:sz w:val="24"/>
        </w:rPr>
        <w:t>1</w:t>
      </w:r>
      <w:r w:rsidRPr="000034C2">
        <w:rPr>
          <w:sz w:val="24"/>
        </w:rPr>
        <w:t>套、排水管</w:t>
      </w:r>
      <w:r w:rsidRPr="000034C2">
        <w:rPr>
          <w:sz w:val="24"/>
        </w:rPr>
        <w:t>1</w:t>
      </w:r>
      <w:r w:rsidRPr="000034C2">
        <w:rPr>
          <w:sz w:val="24"/>
        </w:rPr>
        <w:t>套、排泥槽与排泥管</w:t>
      </w:r>
      <w:r w:rsidRPr="000034C2">
        <w:rPr>
          <w:sz w:val="24"/>
        </w:rPr>
        <w:t>1</w:t>
      </w:r>
      <w:r w:rsidRPr="000034C2">
        <w:rPr>
          <w:sz w:val="24"/>
        </w:rPr>
        <w:t>套；</w:t>
      </w:r>
    </w:p>
    <w:p w14:paraId="11DB04B5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1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实验台面（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0034C2">
          <w:rPr>
            <w:sz w:val="24"/>
          </w:rPr>
          <w:t>10mm</w:t>
        </w:r>
      </w:smartTag>
      <w:r w:rsidRPr="000034C2">
        <w:rPr>
          <w:sz w:val="24"/>
        </w:rPr>
        <w:t>厚</w:t>
      </w:r>
      <w:r w:rsidRPr="000034C2">
        <w:rPr>
          <w:sz w:val="24"/>
        </w:rPr>
        <w:t>PP</w:t>
      </w:r>
      <w:r w:rsidRPr="000034C2">
        <w:rPr>
          <w:sz w:val="24"/>
        </w:rPr>
        <w:t>白色板）、</w:t>
      </w:r>
    </w:p>
    <w:p w14:paraId="1A505CA9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12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电源控制系统：双面亚光密纹喷塑电控箱</w:t>
      </w:r>
      <w:r w:rsidRPr="000034C2">
        <w:rPr>
          <w:sz w:val="24"/>
        </w:rPr>
        <w:t>1</w:t>
      </w:r>
      <w:r w:rsidRPr="000034C2">
        <w:rPr>
          <w:sz w:val="24"/>
        </w:rPr>
        <w:t>只、漏电保护器、电压表、带锁按钮开关、线</w:t>
      </w:r>
      <w:r w:rsidRPr="000034C2">
        <w:rPr>
          <w:rFonts w:hint="eastAsia"/>
          <w:sz w:val="24"/>
        </w:rPr>
        <w:t>管</w:t>
      </w:r>
      <w:r w:rsidRPr="000034C2">
        <w:rPr>
          <w:sz w:val="24"/>
        </w:rPr>
        <w:t>等组成，</w:t>
      </w:r>
    </w:p>
    <w:p w14:paraId="17FF8F1F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13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配套</w:t>
      </w:r>
      <w:r w:rsidRPr="000034C2">
        <w:rPr>
          <w:rFonts w:hint="eastAsia"/>
          <w:sz w:val="24"/>
        </w:rPr>
        <w:t>UPVC</w:t>
      </w:r>
      <w:r w:rsidRPr="000034C2">
        <w:rPr>
          <w:sz w:val="24"/>
        </w:rPr>
        <w:t>连接管道和阀门</w:t>
      </w:r>
      <w:r w:rsidRPr="000034C2">
        <w:rPr>
          <w:rFonts w:hint="eastAsia"/>
          <w:sz w:val="24"/>
        </w:rPr>
        <w:t>（中财品牌）</w:t>
      </w:r>
      <w:r w:rsidRPr="000034C2">
        <w:rPr>
          <w:sz w:val="24"/>
        </w:rPr>
        <w:t>。</w:t>
      </w:r>
    </w:p>
    <w:p w14:paraId="422255EE" w14:textId="77777777" w:rsidR="000034C2" w:rsidRPr="000034C2" w:rsidRDefault="000034C2" w:rsidP="000034C2">
      <w:pPr>
        <w:rPr>
          <w:sz w:val="24"/>
        </w:rPr>
      </w:pPr>
      <w:r w:rsidRPr="000034C2">
        <w:rPr>
          <w:rFonts w:hint="eastAsia"/>
          <w:sz w:val="24"/>
        </w:rPr>
        <w:t>14</w:t>
      </w:r>
      <w:r w:rsidRPr="000034C2">
        <w:rPr>
          <w:rFonts w:hint="eastAsia"/>
          <w:sz w:val="24"/>
        </w:rPr>
        <w:t>、</w:t>
      </w:r>
      <w:r w:rsidRPr="000034C2">
        <w:rPr>
          <w:sz w:val="24"/>
        </w:rPr>
        <w:t>不锈钢框架实验台（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Pr="000034C2">
          <w:rPr>
            <w:sz w:val="24"/>
          </w:rPr>
          <w:t>30mm</w:t>
        </w:r>
      </w:smartTag>
      <w:r w:rsidRPr="000034C2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Pr="000034C2">
          <w:rPr>
            <w:sz w:val="24"/>
          </w:rPr>
          <w:t>30mm</w:t>
        </w:r>
      </w:smartTag>
      <w:r w:rsidRPr="000034C2">
        <w:rPr>
          <w:sz w:val="24"/>
        </w:rPr>
        <w:t>不锈钢方管、配脚轮为万向轮带禁锢脚）等组成。</w:t>
      </w:r>
    </w:p>
    <w:p w14:paraId="142333C3" w14:textId="77777777" w:rsidR="000034C2" w:rsidRPr="000034C2" w:rsidRDefault="000034C2" w:rsidP="000034C2">
      <w:pPr>
        <w:rPr>
          <w:sz w:val="24"/>
        </w:rPr>
      </w:pPr>
    </w:p>
    <w:sectPr w:rsidR="000034C2" w:rsidRPr="00003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D855" w14:textId="77777777" w:rsidR="00FD7DBF" w:rsidRDefault="00FD7DBF" w:rsidP="000034C2">
      <w:r>
        <w:separator/>
      </w:r>
    </w:p>
  </w:endnote>
  <w:endnote w:type="continuationSeparator" w:id="0">
    <w:p w14:paraId="14489445" w14:textId="77777777" w:rsidR="00FD7DBF" w:rsidRDefault="00FD7DBF" w:rsidP="0000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CDCA" w14:textId="77777777" w:rsidR="00FD7DBF" w:rsidRDefault="00FD7DBF" w:rsidP="000034C2">
      <w:r>
        <w:separator/>
      </w:r>
    </w:p>
  </w:footnote>
  <w:footnote w:type="continuationSeparator" w:id="0">
    <w:p w14:paraId="40E0AE5B" w14:textId="77777777" w:rsidR="00FD7DBF" w:rsidRDefault="00FD7DBF" w:rsidP="0000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9A"/>
    <w:rsid w:val="000034C2"/>
    <w:rsid w:val="007A5A06"/>
    <w:rsid w:val="00877210"/>
    <w:rsid w:val="008B749A"/>
    <w:rsid w:val="00AD1BF5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485FD22"/>
  <w15:chartTrackingRefBased/>
  <w15:docId w15:val="{67C409A6-0CFB-475C-82B3-9498076B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4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4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4C2"/>
    <w:rPr>
      <w:sz w:val="18"/>
      <w:szCs w:val="18"/>
    </w:rPr>
  </w:style>
  <w:style w:type="character" w:styleId="a7">
    <w:name w:val="Hyperlink"/>
    <w:basedOn w:val="a0"/>
    <w:uiPriority w:val="99"/>
    <w:unhideWhenUsed/>
    <w:rsid w:val="00AD1BF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2/457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DocSecurity>0</DocSecurity>
  <Lines>7</Lines>
  <Paragraphs>2</Paragraphs>
  <ScaleCrop>false</ScaleCrop>
  <Company>上海顶邦教育设备制造有限公司;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2021-05-07T00:34:00Z</dcterms:created>
  <dcterms:modified xsi:type="dcterms:W3CDTF">2021-05-07T00:36:00Z</dcterms:modified>
</cp:coreProperties>
</file>